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23" w:rsidRDefault="00FA66C7">
      <w:pPr>
        <w:spacing w:before="63"/>
        <w:ind w:left="533" w:right="531"/>
        <w:jc w:val="center"/>
        <w:rPr>
          <w:b/>
          <w:sz w:val="20"/>
        </w:rPr>
      </w:pPr>
      <w:bookmarkStart w:id="0" w:name="_GoBack"/>
      <w:bookmarkEnd w:id="0"/>
      <w:r>
        <w:rPr>
          <w:b/>
          <w:sz w:val="24"/>
        </w:rPr>
        <w:t>SCHEDA</w:t>
      </w:r>
      <w:r>
        <w:rPr>
          <w:b/>
          <w:spacing w:val="-6"/>
          <w:sz w:val="24"/>
        </w:rPr>
        <w:t xml:space="preserve"> </w:t>
      </w:r>
      <w:r>
        <w:rPr>
          <w:b/>
          <w:sz w:val="24"/>
        </w:rPr>
        <w:t>PER</w:t>
      </w:r>
      <w:r>
        <w:rPr>
          <w:b/>
          <w:spacing w:val="-4"/>
          <w:sz w:val="24"/>
        </w:rPr>
        <w:t xml:space="preserve"> </w:t>
      </w:r>
      <w:r>
        <w:rPr>
          <w:b/>
          <w:sz w:val="24"/>
        </w:rPr>
        <w:t>LA</w:t>
      </w:r>
      <w:r>
        <w:rPr>
          <w:b/>
          <w:spacing w:val="-6"/>
          <w:sz w:val="24"/>
        </w:rPr>
        <w:t xml:space="preserve"> </w:t>
      </w:r>
      <w:r>
        <w:rPr>
          <w:b/>
          <w:sz w:val="24"/>
        </w:rPr>
        <w:t>VALUTAZIONE</w:t>
      </w:r>
      <w:r>
        <w:rPr>
          <w:b/>
          <w:spacing w:val="-5"/>
          <w:sz w:val="24"/>
        </w:rPr>
        <w:t xml:space="preserve"> </w:t>
      </w:r>
      <w:r>
        <w:rPr>
          <w:b/>
          <w:sz w:val="24"/>
        </w:rPr>
        <w:t>DEI</w:t>
      </w:r>
      <w:r>
        <w:rPr>
          <w:b/>
          <w:spacing w:val="-6"/>
          <w:sz w:val="24"/>
        </w:rPr>
        <w:t xml:space="preserve"> </w:t>
      </w:r>
      <w:r>
        <w:rPr>
          <w:b/>
          <w:sz w:val="24"/>
        </w:rPr>
        <w:t>TITOLI</w:t>
      </w:r>
      <w:r>
        <w:rPr>
          <w:b/>
          <w:spacing w:val="-6"/>
          <w:sz w:val="24"/>
        </w:rPr>
        <w:t xml:space="preserve"> </w:t>
      </w:r>
      <w:r>
        <w:rPr>
          <w:b/>
          <w:sz w:val="24"/>
        </w:rPr>
        <w:t>FINALIZZATA</w:t>
      </w:r>
      <w:r>
        <w:rPr>
          <w:b/>
          <w:spacing w:val="-4"/>
          <w:sz w:val="24"/>
        </w:rPr>
        <w:t xml:space="preserve"> </w:t>
      </w:r>
      <w:r>
        <w:rPr>
          <w:b/>
          <w:sz w:val="24"/>
        </w:rPr>
        <w:t>ALLA</w:t>
      </w:r>
      <w:r>
        <w:rPr>
          <w:b/>
          <w:spacing w:val="-6"/>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5"/>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rsidR="00882B23" w:rsidRDefault="00882B23">
      <w:pPr>
        <w:pStyle w:val="Corpotesto"/>
        <w:spacing w:before="222"/>
        <w:ind w:left="0"/>
        <w:jc w:val="left"/>
        <w:rPr>
          <w:b/>
          <w:sz w:val="20"/>
        </w:rPr>
      </w:pPr>
    </w:p>
    <w:p w:rsidR="00882B23" w:rsidRDefault="00FA66C7">
      <w:pPr>
        <w:tabs>
          <w:tab w:val="left" w:pos="10618"/>
        </w:tabs>
        <w:ind w:left="5879"/>
        <w:rPr>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8"/>
          <w:sz w:val="24"/>
        </w:rPr>
        <w:t xml:space="preserve"> </w:t>
      </w:r>
      <w:r>
        <w:rPr>
          <w:smallCaps/>
          <w:sz w:val="24"/>
          <w:u w:val="single"/>
        </w:rPr>
        <w:tab/>
      </w:r>
    </w:p>
    <w:p w:rsidR="00882B23" w:rsidRDefault="00FA66C7">
      <w:pPr>
        <w:pStyle w:val="Corpotesto"/>
        <w:spacing w:before="213"/>
        <w:ind w:left="0"/>
        <w:jc w:val="left"/>
        <w:rPr>
          <w:sz w:val="20"/>
        </w:rPr>
      </w:pPr>
      <w:r>
        <w:rPr>
          <w:noProof/>
          <w:sz w:val="20"/>
          <w:lang w:eastAsia="it-IT"/>
        </w:rPr>
        <mc:AlternateContent>
          <mc:Choice Requires="wps">
            <w:drawing>
              <wp:anchor distT="0" distB="0" distL="0" distR="0" simplePos="0" relativeHeight="487587840" behindDoc="1" locked="0" layoutInCell="1" allowOverlap="1">
                <wp:simplePos x="0" y="0"/>
                <wp:positionH relativeFrom="page">
                  <wp:posOffset>4153534</wp:posOffset>
                </wp:positionH>
                <wp:positionV relativeFrom="paragraph">
                  <wp:posOffset>296992</wp:posOffset>
                </wp:positionV>
                <wp:extent cx="30448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2A5F0" id="Graphic 1" o:spid="_x0000_s1026" style="position:absolute;margin-left:327.05pt;margin-top:23.4pt;width:23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HpIwIAAH8EAAAOAAAAZHJzL2Uyb0RvYy54bWysVMFu2zAMvQ/YPwi6L3aytC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" path="m,l3044824,e" filled="f" strokeweight=".14056mm">
                <v:path arrowok="t"/>
                <w10:wrap type="topAndBottom" anchorx="page"/>
              </v:shape>
            </w:pict>
          </mc:Fallback>
        </mc:AlternateContent>
      </w:r>
    </w:p>
    <w:p w:rsidR="00882B23" w:rsidRDefault="00FA66C7">
      <w:pPr>
        <w:tabs>
          <w:tab w:val="left" w:pos="6574"/>
        </w:tabs>
        <w:spacing w:before="116"/>
        <w:ind w:left="144"/>
        <w:rPr>
          <w:sz w:val="20"/>
        </w:rPr>
      </w:pPr>
      <w:r>
        <w:rPr>
          <w:sz w:val="20"/>
        </w:rPr>
        <w:t>_l_</w:t>
      </w:r>
      <w:r>
        <w:rPr>
          <w:spacing w:val="-6"/>
          <w:sz w:val="20"/>
        </w:rPr>
        <w:t xml:space="preserve"> </w:t>
      </w:r>
      <w:r>
        <w:rPr>
          <w:spacing w:val="-2"/>
          <w:sz w:val="20"/>
        </w:rPr>
        <w:t>sottoscritt_</w:t>
      </w:r>
      <w:r>
        <w:rPr>
          <w:sz w:val="20"/>
          <w:u w:val="single"/>
        </w:rPr>
        <w:tab/>
      </w:r>
      <w:r>
        <w:rPr>
          <w:sz w:val="20"/>
        </w:rPr>
        <w:t>nat_</w:t>
      </w:r>
      <w:r>
        <w:rPr>
          <w:spacing w:val="41"/>
          <w:sz w:val="20"/>
        </w:rPr>
        <w:t xml:space="preserve"> </w:t>
      </w:r>
      <w:r>
        <w:rPr>
          <w:spacing w:val="-10"/>
          <w:sz w:val="20"/>
        </w:rPr>
        <w:t>a</w:t>
      </w:r>
    </w:p>
    <w:p w:rsidR="00882B23" w:rsidRDefault="00FA66C7">
      <w:pPr>
        <w:tabs>
          <w:tab w:val="left" w:pos="1601"/>
          <w:tab w:val="left" w:pos="3468"/>
          <w:tab w:val="left" w:pos="10216"/>
        </w:tabs>
        <w:spacing w:before="185"/>
        <w:ind w:left="144"/>
        <w:rPr>
          <w:sz w:val="20"/>
        </w:rPr>
      </w:pPr>
      <w:r>
        <w:rPr>
          <w:noProof/>
          <w:sz w:val="20"/>
          <w:lang w:eastAsia="it-IT"/>
        </w:rPr>
        <mc:AlternateContent>
          <mc:Choice Requires="wps">
            <w:drawing>
              <wp:anchor distT="0" distB="0" distL="0" distR="0" simplePos="0" relativeHeight="487408128" behindDoc="1" locked="0" layoutInCell="1" allowOverlap="1">
                <wp:simplePos x="0" y="0"/>
                <wp:positionH relativeFrom="page">
                  <wp:posOffset>5095875</wp:posOffset>
                </wp:positionH>
                <wp:positionV relativeFrom="paragraph">
                  <wp:posOffset>166392</wp:posOffset>
                </wp:positionV>
                <wp:extent cx="1778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1270"/>
                        </a:xfrm>
                        <a:custGeom>
                          <a:avLst/>
                          <a:gdLst/>
                          <a:ahLst/>
                          <a:cxnLst/>
                          <a:rect l="l" t="t" r="r" b="b"/>
                          <a:pathLst>
                            <a:path w="1778000">
                              <a:moveTo>
                                <a:pt x="0" y="0"/>
                              </a:moveTo>
                              <a:lnTo>
                                <a:pt x="17780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164B5" id="Graphic 2" o:spid="_x0000_s1026" style="position:absolute;margin-left:401.25pt;margin-top:13.1pt;width:140pt;height:.1pt;z-index:-15908352;visibility:visible;mso-wrap-style:square;mso-wrap-distance-left:0;mso-wrap-distance-top:0;mso-wrap-distance-right:0;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" path="m,l1778000,e" filled="f" strokeweight=".19808mm">
                <v:path arrowok="t"/>
                <w10:wrap anchorx="page"/>
              </v:shape>
            </w:pict>
          </mc:Fallback>
        </mc:AlternateContent>
      </w:r>
      <w:r>
        <w:rPr>
          <w:spacing w:val="-2"/>
          <w:sz w:val="20"/>
        </w:rPr>
        <w:t>provincia</w:t>
      </w:r>
      <w:r>
        <w:rPr>
          <w:sz w:val="20"/>
        </w:rPr>
        <w:t xml:space="preserve"> </w:t>
      </w:r>
      <w:r>
        <w:rPr>
          <w:spacing w:val="-5"/>
          <w:sz w:val="20"/>
        </w:rPr>
        <w:t>di</w:t>
      </w:r>
      <w:r>
        <w:rPr>
          <w:sz w:val="20"/>
          <w:u w:val="single"/>
        </w:rPr>
        <w:tab/>
      </w:r>
      <w:r>
        <w:rPr>
          <w:spacing w:val="-5"/>
          <w:sz w:val="20"/>
        </w:rPr>
        <w:t>il</w:t>
      </w:r>
      <w:r>
        <w:rPr>
          <w:sz w:val="20"/>
          <w:u w:val="single"/>
        </w:rPr>
        <w:tab/>
      </w:r>
      <w:r>
        <w:rPr>
          <w:spacing w:val="-2"/>
          <w:sz w:val="20"/>
        </w:rPr>
        <w:t>residente</w:t>
      </w:r>
      <w:r>
        <w:rPr>
          <w:sz w:val="20"/>
        </w:rPr>
        <w:t xml:space="preserve"> </w:t>
      </w:r>
      <w:r>
        <w:rPr>
          <w:spacing w:val="-5"/>
          <w:sz w:val="20"/>
        </w:rPr>
        <w:t>in</w:t>
      </w:r>
      <w:r>
        <w:rPr>
          <w:sz w:val="20"/>
          <w:u w:val="single"/>
        </w:rPr>
        <w:tab/>
      </w:r>
      <w:r>
        <w:rPr>
          <w:spacing w:val="-10"/>
          <w:sz w:val="20"/>
        </w:rPr>
        <w:t>_</w:t>
      </w:r>
    </w:p>
    <w:p w:rsidR="00882B23" w:rsidRDefault="00882B23">
      <w:pPr>
        <w:pStyle w:val="Corpotesto"/>
        <w:spacing w:before="96"/>
        <w:ind w:left="0"/>
        <w:jc w:val="left"/>
        <w:rPr>
          <w:sz w:val="20"/>
        </w:rPr>
      </w:pPr>
    </w:p>
    <w:p w:rsidR="00882B23" w:rsidRDefault="00FA66C7">
      <w:pPr>
        <w:tabs>
          <w:tab w:val="left" w:pos="5110"/>
          <w:tab w:val="left" w:pos="6008"/>
          <w:tab w:val="left" w:pos="10455"/>
        </w:tabs>
        <w:spacing w:before="1"/>
        <w:ind w:left="144"/>
        <w:jc w:val="both"/>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rsidR="00882B23" w:rsidRDefault="00FA66C7">
      <w:pPr>
        <w:tabs>
          <w:tab w:val="left" w:pos="4349"/>
          <w:tab w:val="left" w:pos="5213"/>
          <w:tab w:val="left" w:pos="10719"/>
        </w:tabs>
        <w:spacing w:before="199"/>
        <w:ind w:left="144"/>
        <w:jc w:val="both"/>
        <w:rPr>
          <w:sz w:val="20"/>
        </w:rPr>
      </w:pPr>
      <w:r>
        <w:rPr>
          <w:sz w:val="20"/>
        </w:rPr>
        <w:t>immesso</w:t>
      </w:r>
      <w:r>
        <w:rPr>
          <w:spacing w:val="-2"/>
          <w:sz w:val="20"/>
        </w:rPr>
        <w:t xml:space="preserve"> </w:t>
      </w:r>
      <w:r>
        <w:rPr>
          <w:sz w:val="20"/>
        </w:rPr>
        <w:t>in ruolo</w:t>
      </w:r>
      <w:r>
        <w:rPr>
          <w:spacing w:val="52"/>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rsidR="00882B23" w:rsidRDefault="00FA66C7">
      <w:pPr>
        <w:spacing w:before="195" w:line="360" w:lineRule="auto"/>
        <w:ind w:left="144" w:right="93"/>
        <w:jc w:val="both"/>
        <w:rPr>
          <w:b/>
          <w:sz w:val="20"/>
        </w:rPr>
      </w:pPr>
      <w:r>
        <w:rPr>
          <w:sz w:val="20"/>
        </w:rPr>
        <w:t>ai fini della compilazione della graduatoria di Istituto prevista dall’art.48 del CCNI</w:t>
      </w:r>
      <w:r>
        <w:rPr>
          <w:spacing w:val="40"/>
          <w:sz w:val="20"/>
        </w:rPr>
        <w:t xml:space="preserve"> </w:t>
      </w:r>
      <w:r>
        <w:rPr>
          <w:sz w:val="20"/>
        </w:rPr>
        <w:t>,</w:t>
      </w:r>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w:t>
      </w:r>
      <w:r>
        <w:rPr>
          <w:sz w:val="20"/>
        </w:rPr>
        <w:t>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rsidR="00882B23" w:rsidRDefault="00882B23">
      <w:pPr>
        <w:pStyle w:val="Corpotesto"/>
        <w:spacing w:before="61"/>
        <w:ind w:left="0"/>
        <w:jc w:val="left"/>
        <w:rPr>
          <w:b/>
          <w:sz w:val="20"/>
        </w:rPr>
      </w:pPr>
    </w:p>
    <w:p w:rsidR="00882B23" w:rsidRDefault="00FA66C7">
      <w:pPr>
        <w:pStyle w:val="Paragrafoelenco"/>
        <w:numPr>
          <w:ilvl w:val="0"/>
          <w:numId w:val="7"/>
        </w:numPr>
        <w:tabs>
          <w:tab w:val="left" w:pos="320"/>
        </w:tabs>
        <w:spacing w:after="3"/>
        <w:ind w:left="320" w:hanging="176"/>
        <w:rPr>
          <w:b/>
          <w:sz w:val="20"/>
        </w:rPr>
      </w:pPr>
      <w:r>
        <w:rPr>
          <w:b/>
          <w:spacing w:val="-2"/>
          <w:sz w:val="20"/>
        </w:rPr>
        <w:t>ANZIANITÀ</w:t>
      </w:r>
      <w:r>
        <w:rPr>
          <w:b/>
          <w:spacing w:val="-9"/>
          <w:sz w:val="20"/>
        </w:rPr>
        <w:t xml:space="preserve"> </w:t>
      </w:r>
      <w:r>
        <w:rPr>
          <w:b/>
          <w:spacing w:val="-2"/>
          <w:sz w:val="20"/>
        </w:rPr>
        <w:t>DI</w:t>
      </w:r>
      <w:r>
        <w:rPr>
          <w:b/>
          <w:spacing w:val="1"/>
          <w:sz w:val="20"/>
        </w:rPr>
        <w:t xml:space="preserve"> </w:t>
      </w:r>
      <w:r>
        <w:rPr>
          <w:b/>
          <w:spacing w:val="-2"/>
          <w:sz w:val="20"/>
        </w:rPr>
        <w:t>SERVIZIO</w:t>
      </w:r>
      <w:r>
        <w:rPr>
          <w:b/>
          <w:spacing w:val="-3"/>
          <w:sz w:val="20"/>
        </w:rPr>
        <w:t xml:space="preserve"> </w:t>
      </w:r>
      <w:r>
        <w:rPr>
          <w:b/>
          <w:spacing w:val="-4"/>
          <w:sz w:val="20"/>
        </w:rPr>
        <w:t>(F):</w:t>
      </w:r>
    </w:p>
    <w:tbl>
      <w:tblPr>
        <w:tblStyle w:val="TableNormal"/>
        <w:tblW w:w="0" w:type="auto"/>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882B23">
        <w:trPr>
          <w:trHeight w:hRule="exact" w:val="422"/>
        </w:trPr>
        <w:tc>
          <w:tcPr>
            <w:tcW w:w="8870" w:type="dxa"/>
            <w:tcBorders>
              <w:bottom w:val="single" w:sz="6" w:space="0" w:color="000000"/>
            </w:tcBorders>
          </w:tcPr>
          <w:p w:rsidR="00882B23" w:rsidRDefault="00FA66C7">
            <w:pPr>
              <w:pStyle w:val="TableParagraph"/>
              <w:spacing w:line="211"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rsidR="00882B23" w:rsidRDefault="00FA66C7">
            <w:pPr>
              <w:pStyle w:val="TableParagraph"/>
              <w:spacing w:line="237"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rsidR="00882B23" w:rsidRDefault="00FA66C7">
            <w:pPr>
              <w:pStyle w:val="TableParagraph"/>
              <w:spacing w:line="228" w:lineRule="auto"/>
              <w:ind w:left="131" w:right="116" w:firstLine="14"/>
              <w:rPr>
                <w:b/>
                <w:sz w:val="18"/>
              </w:rPr>
            </w:pPr>
            <w:r>
              <w:rPr>
                <w:b/>
                <w:spacing w:val="-2"/>
                <w:sz w:val="18"/>
              </w:rPr>
              <w:t>Riservato all’Ufficio</w:t>
            </w:r>
          </w:p>
        </w:tc>
      </w:tr>
      <w:tr w:rsidR="00882B23">
        <w:trPr>
          <w:trHeight w:hRule="exact" w:val="655"/>
        </w:trPr>
        <w:tc>
          <w:tcPr>
            <w:tcW w:w="8870" w:type="dxa"/>
            <w:tcBorders>
              <w:top w:val="single" w:sz="6" w:space="0" w:color="000000"/>
              <w:bottom w:val="single" w:sz="6" w:space="0" w:color="000000"/>
            </w:tcBorders>
          </w:tcPr>
          <w:p w:rsidR="00882B23" w:rsidRDefault="00FA66C7">
            <w:pPr>
              <w:pStyle w:val="TableParagraph"/>
              <w:tabs>
                <w:tab w:val="left" w:leader="dot" w:pos="6161"/>
                <w:tab w:val="left" w:pos="8775"/>
              </w:tabs>
              <w:spacing w:before="86"/>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(punti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820"/>
        </w:trPr>
        <w:tc>
          <w:tcPr>
            <w:tcW w:w="8870" w:type="dxa"/>
            <w:tcBorders>
              <w:top w:val="single" w:sz="6" w:space="0" w:color="000000"/>
              <w:bottom w:val="single" w:sz="6" w:space="0" w:color="000000"/>
            </w:tcBorders>
          </w:tcPr>
          <w:p w:rsidR="00882B23" w:rsidRDefault="00FA66C7">
            <w:pPr>
              <w:pStyle w:val="TableParagraph"/>
              <w:tabs>
                <w:tab w:val="left" w:leader="dot" w:pos="6092"/>
                <w:tab w:val="left" w:pos="8693"/>
              </w:tabs>
              <w:spacing w:before="91"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6"/>
                <w:sz w:val="18"/>
              </w:rPr>
              <w:t xml:space="preserve"> </w:t>
            </w:r>
            <w:r>
              <w:rPr>
                <w:sz w:val="18"/>
              </w:rPr>
              <w:t>a</w:t>
            </w:r>
            <w:r>
              <w:rPr>
                <w:spacing w:val="-3"/>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3"/>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(punt</w:t>
            </w:r>
            <w:r>
              <w:rPr>
                <w:b/>
                <w:sz w:val="18"/>
              </w:rPr>
              <w:t>i 2 x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400"/>
        </w:trPr>
        <w:tc>
          <w:tcPr>
            <w:tcW w:w="8870" w:type="dxa"/>
            <w:vMerge w:val="restart"/>
            <w:tcBorders>
              <w:top w:val="single" w:sz="6" w:space="0" w:color="000000"/>
              <w:bottom w:val="single" w:sz="6" w:space="0" w:color="000000"/>
            </w:tcBorders>
          </w:tcPr>
          <w:p w:rsidR="00882B23" w:rsidRDefault="00FA66C7">
            <w:pPr>
              <w:pStyle w:val="TableParagraph"/>
              <w:spacing w:line="191"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mese</w:t>
            </w:r>
            <w:r>
              <w:rPr>
                <w:b/>
                <w:spacing w:val="-1"/>
                <w:sz w:val="18"/>
              </w:rPr>
              <w:t xml:space="preserv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rsidR="00882B23" w:rsidRDefault="00FA66C7">
            <w:pPr>
              <w:pStyle w:val="TableParagraph"/>
              <w:tabs>
                <w:tab w:val="left" w:leader="dot" w:pos="7868"/>
                <w:tab w:val="left" w:pos="8715"/>
              </w:tabs>
              <w:spacing w:line="203"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r>
              <w:rPr>
                <w:b/>
                <w:sz w:val="18"/>
              </w:rPr>
              <w:t>x</w:t>
            </w:r>
            <w:r>
              <w:rPr>
                <w:b/>
                <w:spacing w:val="-11"/>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882B23" w:rsidRDefault="00FA66C7">
            <w:pPr>
              <w:pStyle w:val="TableParagraph"/>
              <w:tabs>
                <w:tab w:val="left" w:leader="dot" w:pos="7860"/>
                <w:tab w:val="left" w:pos="8715"/>
              </w:tabs>
              <w:spacing w:before="7"/>
              <w:ind w:left="117"/>
              <w:rPr>
                <w:b/>
                <w:sz w:val="18"/>
              </w:rPr>
            </w:pPr>
            <w:r>
              <w:rPr>
                <w:spacing w:val="-2"/>
                <w:sz w:val="18"/>
              </w:rPr>
              <w:t>.........................................................................................</w:t>
            </w:r>
            <w:r>
              <w:rPr>
                <w:spacing w:val="-17"/>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r>
              <w:rPr>
                <w:b/>
                <w:spacing w:val="-2"/>
                <w:sz w:val="18"/>
              </w:rPr>
              <w:t>x</w:t>
            </w:r>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331"/>
        </w:trPr>
        <w:tc>
          <w:tcPr>
            <w:tcW w:w="8870" w:type="dxa"/>
            <w:vMerge/>
            <w:tcBorders>
              <w:top w:val="nil"/>
              <w:bottom w:val="single" w:sz="6" w:space="0" w:color="000000"/>
            </w:tcBorders>
          </w:tcPr>
          <w:p w:rsidR="00882B23" w:rsidRDefault="00882B23">
            <w:pPr>
              <w:rPr>
                <w:sz w:val="2"/>
                <w:szCs w:val="2"/>
              </w:rPr>
            </w:pP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580"/>
        </w:trPr>
        <w:tc>
          <w:tcPr>
            <w:tcW w:w="8870" w:type="dxa"/>
            <w:vMerge w:val="restart"/>
            <w:tcBorders>
              <w:top w:val="single" w:sz="6" w:space="0" w:color="000000"/>
              <w:bottom w:val="single" w:sz="6" w:space="0" w:color="000000"/>
            </w:tcBorders>
          </w:tcPr>
          <w:p w:rsidR="00882B23" w:rsidRDefault="00FA66C7">
            <w:pPr>
              <w:pStyle w:val="TableParagraph"/>
              <w:spacing w:line="230" w:lineRule="auto"/>
              <w:ind w:left="71" w:right="121"/>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rsidR="00882B23" w:rsidRDefault="00FA66C7">
            <w:pPr>
              <w:pStyle w:val="TableParagraph"/>
              <w:tabs>
                <w:tab w:val="left" w:leader="dot" w:pos="7971"/>
                <w:tab w:val="left" w:pos="8813"/>
              </w:tabs>
              <w:spacing w:line="199" w:lineRule="exact"/>
              <w:ind w:left="71"/>
              <w:rPr>
                <w:b/>
                <w:sz w:val="18"/>
              </w:rPr>
            </w:pPr>
            <w:r>
              <w:rPr>
                <w:sz w:val="18"/>
              </w:rPr>
              <w:t>B)</w:t>
            </w:r>
            <w:r>
              <w:rPr>
                <w:spacing w:val="-13"/>
                <w:sz w:val="18"/>
              </w:rPr>
              <w:t xml:space="preserve"> </w:t>
            </w:r>
            <w:r>
              <w:rPr>
                <w:sz w:val="18"/>
              </w:rPr>
              <w:t>(3)</w:t>
            </w:r>
            <w:r>
              <w:rPr>
                <w:spacing w:val="-8"/>
                <w:sz w:val="18"/>
              </w:rPr>
              <w:t xml:space="preserve"> </w:t>
            </w:r>
            <w:r>
              <w:rPr>
                <w:sz w:val="18"/>
              </w:rPr>
              <w:t>(11)</w:t>
            </w:r>
            <w:r>
              <w:rPr>
                <w:spacing w:val="-10"/>
                <w:sz w:val="18"/>
              </w:rPr>
              <w:t xml:space="preserve"> </w:t>
            </w:r>
            <w:r>
              <w:rPr>
                <w:sz w:val="18"/>
              </w:rPr>
              <w:t>(a)</w:t>
            </w:r>
            <w:r>
              <w:rPr>
                <w:spacing w:val="27"/>
                <w:sz w:val="18"/>
              </w:rPr>
              <w:t xml:space="preserve"> </w:t>
            </w:r>
            <w:r>
              <w:rPr>
                <w:sz w:val="18"/>
              </w:rPr>
              <w:t>............................::.............................................…</w:t>
            </w:r>
            <w:r>
              <w:rPr>
                <w:b/>
                <w:sz w:val="18"/>
              </w:rPr>
              <w:t>(punti</w:t>
            </w:r>
            <w:r>
              <w:rPr>
                <w:b/>
                <w:spacing w:val="-8"/>
                <w:sz w:val="18"/>
              </w:rPr>
              <w:t xml:space="preserve"> </w:t>
            </w:r>
            <w:r>
              <w:rPr>
                <w:b/>
                <w:sz w:val="18"/>
              </w:rPr>
              <w:t>1</w:t>
            </w:r>
            <w:r>
              <w:rPr>
                <w:b/>
                <w:spacing w:val="-6"/>
                <w:sz w:val="18"/>
              </w:rPr>
              <w:t xml:space="preserve"> </w:t>
            </w:r>
            <w:r>
              <w:rPr>
                <w:b/>
                <w:sz w:val="18"/>
              </w:rPr>
              <w:t>x</w:t>
            </w:r>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882B23" w:rsidRDefault="00FA66C7">
            <w:pPr>
              <w:pStyle w:val="TableParagraph"/>
              <w:tabs>
                <w:tab w:val="left" w:leader="dot" w:pos="7956"/>
                <w:tab w:val="left" w:pos="8813"/>
              </w:tabs>
              <w:spacing w:before="5"/>
              <w:ind w:left="117"/>
              <w:rPr>
                <w:b/>
                <w:sz w:val="18"/>
              </w:rPr>
            </w:pPr>
            <w:r>
              <w:rPr>
                <w:spacing w:val="-2"/>
                <w:sz w:val="18"/>
              </w:rPr>
              <w:t>......................................................:..........................................</w:t>
            </w:r>
            <w:r>
              <w:rPr>
                <w:spacing w:val="32"/>
                <w:sz w:val="18"/>
              </w:rPr>
              <w:t xml:space="preserve"> </w:t>
            </w:r>
            <w:r>
              <w:rPr>
                <w:b/>
                <w:spacing w:val="-2"/>
                <w:sz w:val="18"/>
              </w:rPr>
              <w:t>(punti</w:t>
            </w:r>
            <w:r>
              <w:rPr>
                <w:b/>
                <w:spacing w:val="19"/>
                <w:sz w:val="18"/>
              </w:rPr>
              <w:t xml:space="preserve"> </w:t>
            </w:r>
            <w:r>
              <w:rPr>
                <w:b/>
                <w:spacing w:val="-2"/>
                <w:sz w:val="18"/>
              </w:rPr>
              <w:t>1</w:t>
            </w:r>
            <w:r>
              <w:rPr>
                <w:b/>
                <w:spacing w:val="9"/>
                <w:sz w:val="18"/>
              </w:rPr>
              <w:t xml:space="preserve"> </w:t>
            </w:r>
            <w:r>
              <w:rPr>
                <w:b/>
                <w:spacing w:val="-2"/>
                <w:sz w:val="18"/>
              </w:rPr>
              <w:t>x</w:t>
            </w:r>
            <w:r>
              <w:rPr>
                <w:b/>
                <w:spacing w:val="20"/>
                <w:sz w:val="18"/>
              </w:rPr>
              <w:t xml:space="preserve"> </w:t>
            </w:r>
            <w:r>
              <w:rPr>
                <w:b/>
                <w:spacing w:val="-2"/>
                <w:sz w:val="18"/>
              </w:rPr>
              <w:t>ciascuno</w:t>
            </w:r>
            <w:r>
              <w:rPr>
                <w:b/>
                <w:spacing w:val="12"/>
                <w:sz w:val="18"/>
              </w:rPr>
              <w:t xml:space="preserve"> </w:t>
            </w:r>
            <w:r>
              <w:rPr>
                <w:b/>
                <w:spacing w:val="-2"/>
                <w:sz w:val="18"/>
              </w:rPr>
              <w:t>dei</w:t>
            </w:r>
            <w:r>
              <w:rPr>
                <w:b/>
                <w:spacing w:val="11"/>
                <w:sz w:val="18"/>
              </w:rPr>
              <w:t xml:space="preserve"> </w:t>
            </w:r>
            <w:r>
              <w:rPr>
                <w:b/>
                <w:spacing w:val="-2"/>
                <w:sz w:val="18"/>
              </w:rPr>
              <w:t>restanti</w:t>
            </w:r>
            <w:r>
              <w:rPr>
                <w:b/>
                <w:spacing w:val="13"/>
                <w:sz w:val="18"/>
              </w:rPr>
              <w:t xml:space="preserve"> </w:t>
            </w:r>
            <w:r>
              <w:rPr>
                <w:b/>
                <w:spacing w:val="-2"/>
                <w:sz w:val="18"/>
              </w:rPr>
              <w:t>2/</w:t>
            </w:r>
            <w:r>
              <w:rPr>
                <w:b/>
                <w:spacing w:val="-2"/>
                <w:sz w:val="18"/>
              </w:rPr>
              <w:t>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331"/>
        </w:trPr>
        <w:tc>
          <w:tcPr>
            <w:tcW w:w="8870" w:type="dxa"/>
            <w:vMerge/>
            <w:tcBorders>
              <w:top w:val="nil"/>
              <w:bottom w:val="single" w:sz="6" w:space="0" w:color="000000"/>
            </w:tcBorders>
          </w:tcPr>
          <w:p w:rsidR="00882B23" w:rsidRDefault="00882B23">
            <w:pPr>
              <w:rPr>
                <w:sz w:val="2"/>
                <w:szCs w:val="2"/>
              </w:rPr>
            </w:pPr>
          </w:p>
        </w:tc>
        <w:tc>
          <w:tcPr>
            <w:tcW w:w="708" w:type="dxa"/>
            <w:vMerge w:val="restart"/>
            <w:tcBorders>
              <w:top w:val="single" w:sz="6" w:space="0" w:color="000000"/>
              <w:bottom w:val="single" w:sz="6" w:space="0" w:color="000000"/>
            </w:tcBorders>
          </w:tcPr>
          <w:p w:rsidR="00882B23" w:rsidRDefault="00882B23">
            <w:pPr>
              <w:pStyle w:val="TableParagraph"/>
              <w:rPr>
                <w:sz w:val="18"/>
              </w:rPr>
            </w:pPr>
          </w:p>
        </w:tc>
        <w:tc>
          <w:tcPr>
            <w:tcW w:w="1039" w:type="dxa"/>
            <w:vMerge w:val="restart"/>
            <w:tcBorders>
              <w:top w:val="single" w:sz="6" w:space="0" w:color="000000"/>
              <w:bottom w:val="single" w:sz="6" w:space="0" w:color="000000"/>
            </w:tcBorders>
          </w:tcPr>
          <w:p w:rsidR="00882B23" w:rsidRDefault="00882B23">
            <w:pPr>
              <w:pStyle w:val="TableParagraph"/>
              <w:rPr>
                <w:sz w:val="18"/>
              </w:rPr>
            </w:pPr>
          </w:p>
        </w:tc>
      </w:tr>
      <w:tr w:rsidR="00882B23">
        <w:trPr>
          <w:trHeight w:hRule="exact" w:val="458"/>
        </w:trPr>
        <w:tc>
          <w:tcPr>
            <w:tcW w:w="8870" w:type="dxa"/>
            <w:tcBorders>
              <w:top w:val="single" w:sz="6" w:space="0" w:color="000000"/>
              <w:bottom w:val="single" w:sz="6" w:space="0" w:color="000000"/>
            </w:tcBorders>
          </w:tcPr>
          <w:p w:rsidR="00882B23" w:rsidRDefault="00FA66C7">
            <w:pPr>
              <w:pStyle w:val="TableParagraph"/>
              <w:tabs>
                <w:tab w:val="left" w:leader="dot" w:pos="6178"/>
                <w:tab w:val="left" w:pos="8775"/>
              </w:tabs>
              <w:spacing w:line="228"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(punti 1 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rsidR="00882B23" w:rsidRDefault="00882B23">
            <w:pPr>
              <w:rPr>
                <w:sz w:val="2"/>
                <w:szCs w:val="2"/>
              </w:rPr>
            </w:pPr>
          </w:p>
        </w:tc>
        <w:tc>
          <w:tcPr>
            <w:tcW w:w="1039" w:type="dxa"/>
            <w:vMerge/>
            <w:tcBorders>
              <w:top w:val="nil"/>
              <w:bottom w:val="single" w:sz="6" w:space="0" w:color="000000"/>
            </w:tcBorders>
          </w:tcPr>
          <w:p w:rsidR="00882B23" w:rsidRDefault="00882B23">
            <w:pPr>
              <w:rPr>
                <w:sz w:val="2"/>
                <w:szCs w:val="2"/>
              </w:rPr>
            </w:pPr>
          </w:p>
        </w:tc>
      </w:tr>
      <w:tr w:rsidR="00882B23">
        <w:trPr>
          <w:trHeight w:hRule="exact" w:val="652"/>
        </w:trPr>
        <w:tc>
          <w:tcPr>
            <w:tcW w:w="8870" w:type="dxa"/>
            <w:vMerge w:val="restart"/>
            <w:tcBorders>
              <w:top w:val="single" w:sz="6" w:space="0" w:color="000000"/>
              <w:bottom w:val="single" w:sz="6" w:space="0" w:color="000000"/>
            </w:tcBorders>
          </w:tcPr>
          <w:p w:rsidR="00882B23" w:rsidRDefault="00FA66C7">
            <w:pPr>
              <w:pStyle w:val="TableParagraph"/>
              <w:numPr>
                <w:ilvl w:val="0"/>
                <w:numId w:val="6"/>
              </w:numPr>
              <w:tabs>
                <w:tab w:val="left" w:pos="304"/>
              </w:tabs>
              <w:spacing w:line="230"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2"/>
                <w:sz w:val="18"/>
              </w:rPr>
              <w:t xml:space="preserve"> </w:t>
            </w:r>
            <w:r>
              <w:rPr>
                <w:sz w:val="18"/>
              </w:rPr>
              <w:t>di attuale titolarità (4) (11) (in aggiunta a quello previsto dalle lettere A) e B) (c) (d)</w:t>
            </w:r>
          </w:p>
          <w:p w:rsidR="00882B23" w:rsidRDefault="00FA66C7">
            <w:pPr>
              <w:pStyle w:val="TableParagraph"/>
              <w:numPr>
                <w:ilvl w:val="1"/>
                <w:numId w:val="6"/>
              </w:numPr>
              <w:tabs>
                <w:tab w:val="left" w:pos="431"/>
                <w:tab w:val="left" w:pos="8854"/>
              </w:tabs>
              <w:spacing w:line="206" w:lineRule="exact"/>
              <w:ind w:right="-15"/>
              <w:rPr>
                <w:b/>
                <w:sz w:val="18"/>
              </w:rPr>
            </w:pPr>
            <w:r>
              <w:rPr>
                <w:sz w:val="18"/>
              </w:rPr>
              <w:t>entro</w:t>
            </w:r>
            <w:r>
              <w:rPr>
                <w:spacing w:val="3"/>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3"/>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5"/>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r>
              <w:rPr>
                <w:b/>
                <w:sz w:val="18"/>
              </w:rPr>
              <w:t>(</w:t>
            </w:r>
            <w:r>
              <w:rPr>
                <w:b/>
                <w:spacing w:val="1"/>
                <w:sz w:val="18"/>
              </w:rPr>
              <w:t xml:space="preserve"> </w:t>
            </w:r>
            <w:r>
              <w:rPr>
                <w:b/>
                <w:sz w:val="18"/>
              </w:rPr>
              <w:t>punti</w:t>
            </w:r>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6"/>
                <w:sz w:val="18"/>
              </w:rPr>
              <w:t xml:space="preserve"> </w:t>
            </w:r>
            <w:r>
              <w:rPr>
                <w:b/>
                <w:sz w:val="18"/>
              </w:rPr>
              <w:t>anno)</w:t>
            </w:r>
            <w:r>
              <w:rPr>
                <w:sz w:val="18"/>
              </w:rPr>
              <w:t>….</w:t>
            </w:r>
            <w:r>
              <w:rPr>
                <w:b/>
                <w:sz w:val="18"/>
              </w:rPr>
              <w:t>anni</w:t>
            </w:r>
            <w:r>
              <w:rPr>
                <w:b/>
                <w:spacing w:val="-1"/>
                <w:sz w:val="18"/>
              </w:rPr>
              <w:t xml:space="preserve"> </w:t>
            </w:r>
            <w:r>
              <w:rPr>
                <w:b/>
                <w:sz w:val="18"/>
                <w:u w:val="single"/>
              </w:rPr>
              <w:tab/>
            </w:r>
          </w:p>
          <w:p w:rsidR="00882B23" w:rsidRDefault="00FA66C7">
            <w:pPr>
              <w:pStyle w:val="TableParagraph"/>
              <w:numPr>
                <w:ilvl w:val="1"/>
                <w:numId w:val="6"/>
              </w:numPr>
              <w:tabs>
                <w:tab w:val="left" w:pos="431"/>
                <w:tab w:val="left" w:pos="8854"/>
              </w:tabs>
              <w:spacing w:before="70"/>
              <w:ind w:right="-15"/>
              <w:rPr>
                <w:b/>
                <w:sz w:val="18"/>
              </w:rPr>
            </w:pPr>
            <w:r>
              <w:rPr>
                <w:sz w:val="18"/>
              </w:rPr>
              <w:t>oltre</w:t>
            </w:r>
            <w:r>
              <w:rPr>
                <w:spacing w:val="-1"/>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3"/>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r>
              <w:rPr>
                <w:b/>
                <w:sz w:val="18"/>
              </w:rPr>
              <w:t>( punti</w:t>
            </w:r>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7"/>
                <w:sz w:val="18"/>
              </w:rPr>
              <w:t xml:space="preserve"> </w:t>
            </w:r>
            <w:r>
              <w:rPr>
                <w:b/>
                <w:sz w:val="18"/>
                <w:u w:val="single"/>
              </w:rPr>
              <w:tab/>
            </w:r>
          </w:p>
        </w:tc>
        <w:tc>
          <w:tcPr>
            <w:tcW w:w="708" w:type="dxa"/>
            <w:vMerge/>
            <w:tcBorders>
              <w:top w:val="nil"/>
              <w:bottom w:val="single" w:sz="6" w:space="0" w:color="000000"/>
            </w:tcBorders>
          </w:tcPr>
          <w:p w:rsidR="00882B23" w:rsidRDefault="00882B23">
            <w:pPr>
              <w:rPr>
                <w:sz w:val="2"/>
                <w:szCs w:val="2"/>
              </w:rPr>
            </w:pPr>
          </w:p>
        </w:tc>
        <w:tc>
          <w:tcPr>
            <w:tcW w:w="1039" w:type="dxa"/>
            <w:vMerge/>
            <w:tcBorders>
              <w:top w:val="nil"/>
              <w:bottom w:val="single" w:sz="6" w:space="0" w:color="000000"/>
            </w:tcBorders>
          </w:tcPr>
          <w:p w:rsidR="00882B23" w:rsidRDefault="00882B23">
            <w:pPr>
              <w:rPr>
                <w:sz w:val="2"/>
                <w:szCs w:val="2"/>
              </w:rPr>
            </w:pPr>
          </w:p>
        </w:tc>
      </w:tr>
      <w:tr w:rsidR="00882B23">
        <w:trPr>
          <w:trHeight w:hRule="exact" w:val="391"/>
        </w:trPr>
        <w:tc>
          <w:tcPr>
            <w:tcW w:w="8870" w:type="dxa"/>
            <w:vMerge/>
            <w:tcBorders>
              <w:top w:val="nil"/>
              <w:bottom w:val="single" w:sz="6" w:space="0" w:color="000000"/>
            </w:tcBorders>
          </w:tcPr>
          <w:p w:rsidR="00882B23" w:rsidRDefault="00882B23">
            <w:pPr>
              <w:rPr>
                <w:sz w:val="2"/>
                <w:szCs w:val="2"/>
              </w:rPr>
            </w:pP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976"/>
        </w:trPr>
        <w:tc>
          <w:tcPr>
            <w:tcW w:w="8870" w:type="dxa"/>
            <w:tcBorders>
              <w:top w:val="single" w:sz="6" w:space="0" w:color="000000"/>
              <w:bottom w:val="single" w:sz="6" w:space="0" w:color="000000"/>
            </w:tcBorders>
          </w:tcPr>
          <w:p w:rsidR="00882B23" w:rsidRDefault="00FA66C7">
            <w:pPr>
              <w:pStyle w:val="TableParagraph"/>
              <w:tabs>
                <w:tab w:val="left" w:pos="8674"/>
              </w:tabs>
              <w:spacing w:before="69"/>
              <w:ind w:left="71" w:right="121"/>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1229"/>
        </w:trPr>
        <w:tc>
          <w:tcPr>
            <w:tcW w:w="8870" w:type="dxa"/>
            <w:tcBorders>
              <w:top w:val="single" w:sz="6" w:space="0" w:color="000000"/>
              <w:bottom w:val="single" w:sz="6" w:space="0" w:color="000000"/>
            </w:tcBorders>
          </w:tcPr>
          <w:p w:rsidR="00882B23" w:rsidRDefault="00FA66C7">
            <w:pPr>
              <w:pStyle w:val="TableParagraph"/>
              <w:tabs>
                <w:tab w:val="left" w:leader="dot" w:pos="8012"/>
              </w:tabs>
              <w:spacing w:line="230" w:lineRule="auto"/>
              <w:ind w:left="71" w:right="67"/>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r>
              <w:rPr>
                <w:sz w:val="18"/>
              </w:rPr>
              <w:t>l’a.s.</w:t>
            </w:r>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r>
              <w:rPr>
                <w:sz w:val="18"/>
              </w:rPr>
              <w:t>all’a.s. 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w:t>
            </w:r>
            <w:r>
              <w:rPr>
                <w:sz w:val="18"/>
              </w:rPr>
              <w:t xml:space="preserve"> aggiuntivo a quello previsto dalle lettere A) e B) , C) e D) (e)…</w:t>
            </w:r>
            <w:r>
              <w:rPr>
                <w:sz w:val="18"/>
              </w:rPr>
              <w:tab/>
            </w:r>
            <w:r>
              <w:rPr>
                <w:b/>
                <w:sz w:val="18"/>
              </w:rPr>
              <w:t>punti 40</w:t>
            </w:r>
          </w:p>
          <w:p w:rsidR="00882B23" w:rsidRDefault="00FA66C7">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3"/>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39" w:type="dxa"/>
            <w:tcBorders>
              <w:top w:val="single" w:sz="6" w:space="0" w:color="000000"/>
              <w:bottom w:val="single" w:sz="6" w:space="0" w:color="000000"/>
            </w:tcBorders>
          </w:tcPr>
          <w:p w:rsidR="00882B23" w:rsidRDefault="00882B23">
            <w:pPr>
              <w:pStyle w:val="TableParagraph"/>
              <w:rPr>
                <w:sz w:val="18"/>
              </w:rPr>
            </w:pPr>
          </w:p>
        </w:tc>
      </w:tr>
      <w:tr w:rsidR="00882B23">
        <w:trPr>
          <w:trHeight w:hRule="exact" w:val="434"/>
        </w:trPr>
        <w:tc>
          <w:tcPr>
            <w:tcW w:w="8870" w:type="dxa"/>
            <w:tcBorders>
              <w:top w:val="single" w:sz="6" w:space="0" w:color="000000"/>
            </w:tcBorders>
          </w:tcPr>
          <w:p w:rsidR="00882B23" w:rsidRDefault="00FA66C7">
            <w:pPr>
              <w:pStyle w:val="TableParagraph"/>
              <w:spacing w:before="184"/>
              <w:ind w:left="3586"/>
              <w:rPr>
                <w:b/>
                <w:sz w:val="18"/>
              </w:rPr>
            </w:pPr>
            <w:r>
              <w:rPr>
                <w:sz w:val="18"/>
              </w:rPr>
              <w:t>TOTALE</w:t>
            </w:r>
            <w:r>
              <w:rPr>
                <w:spacing w:val="-6"/>
                <w:sz w:val="18"/>
              </w:rPr>
              <w:t xml:space="preserve"> </w:t>
            </w:r>
            <w:r>
              <w:rPr>
                <w:sz w:val="18"/>
              </w:rPr>
              <w:t>PUNTEGGIO</w:t>
            </w:r>
            <w:r>
              <w:rPr>
                <w:spacing w:val="35"/>
                <w:sz w:val="18"/>
              </w:rPr>
              <w:t xml:space="preserve"> </w:t>
            </w:r>
            <w:r>
              <w:rPr>
                <w:b/>
                <w:sz w:val="18"/>
              </w:rPr>
              <w:t>ANZIANITA’</w:t>
            </w:r>
            <w:r>
              <w:rPr>
                <w:b/>
                <w:spacing w:val="-5"/>
                <w:sz w:val="18"/>
              </w:rPr>
              <w:t xml:space="preserve"> </w:t>
            </w:r>
            <w:r>
              <w:rPr>
                <w:b/>
                <w:sz w:val="18"/>
              </w:rPr>
              <w:t>DI</w:t>
            </w:r>
            <w:r>
              <w:rPr>
                <w:b/>
                <w:spacing w:val="-5"/>
                <w:sz w:val="18"/>
              </w:rPr>
              <w:t xml:space="preserve"> </w:t>
            </w:r>
            <w:r>
              <w:rPr>
                <w:b/>
                <w:spacing w:val="-2"/>
                <w:sz w:val="18"/>
              </w:rPr>
              <w:t>SERVIZIO………………</w:t>
            </w:r>
          </w:p>
        </w:tc>
        <w:tc>
          <w:tcPr>
            <w:tcW w:w="708" w:type="dxa"/>
            <w:tcBorders>
              <w:top w:val="single" w:sz="6" w:space="0" w:color="000000"/>
            </w:tcBorders>
          </w:tcPr>
          <w:p w:rsidR="00882B23" w:rsidRDefault="00882B23">
            <w:pPr>
              <w:pStyle w:val="TableParagraph"/>
              <w:rPr>
                <w:sz w:val="18"/>
              </w:rPr>
            </w:pPr>
          </w:p>
        </w:tc>
        <w:tc>
          <w:tcPr>
            <w:tcW w:w="1039" w:type="dxa"/>
            <w:tcBorders>
              <w:top w:val="single" w:sz="6" w:space="0" w:color="000000"/>
            </w:tcBorders>
          </w:tcPr>
          <w:p w:rsidR="00882B23" w:rsidRDefault="00882B23">
            <w:pPr>
              <w:pStyle w:val="TableParagraph"/>
              <w:rPr>
                <w:sz w:val="18"/>
              </w:rPr>
            </w:pPr>
          </w:p>
        </w:tc>
      </w:tr>
    </w:tbl>
    <w:p w:rsidR="00882B23" w:rsidRDefault="00882B23">
      <w:pPr>
        <w:pStyle w:val="TableParagraph"/>
        <w:rPr>
          <w:sz w:val="18"/>
        </w:rPr>
        <w:sectPr w:rsidR="00882B23">
          <w:type w:val="continuous"/>
          <w:pgSz w:w="11940" w:h="16860"/>
          <w:pgMar w:top="840" w:right="425" w:bottom="280" w:left="708" w:header="720" w:footer="720" w:gutter="0"/>
          <w:cols w:space="720"/>
        </w:sectPr>
      </w:pPr>
    </w:p>
    <w:p w:rsidR="00882B23" w:rsidRDefault="00FA66C7">
      <w:pPr>
        <w:pStyle w:val="Paragrafoelenco"/>
        <w:numPr>
          <w:ilvl w:val="0"/>
          <w:numId w:val="7"/>
        </w:numPr>
        <w:tabs>
          <w:tab w:val="left" w:pos="397"/>
        </w:tabs>
        <w:spacing w:before="78" w:after="3"/>
        <w:ind w:left="397" w:hanging="253"/>
        <w:rPr>
          <w:b/>
          <w:sz w:val="20"/>
        </w:rPr>
      </w:pPr>
      <w:r>
        <w:rPr>
          <w:b/>
          <w:sz w:val="20"/>
        </w:rPr>
        <w:lastRenderedPageBreak/>
        <w:t>ESIGENZE</w:t>
      </w:r>
      <w:r>
        <w:rPr>
          <w:b/>
          <w:spacing w:val="-2"/>
          <w:sz w:val="20"/>
        </w:rPr>
        <w:t xml:space="preserve"> </w:t>
      </w:r>
      <w:r>
        <w:rPr>
          <w:b/>
          <w:sz w:val="20"/>
        </w:rPr>
        <w:t>DI</w:t>
      </w:r>
      <w:r>
        <w:rPr>
          <w:b/>
          <w:spacing w:val="-9"/>
          <w:sz w:val="20"/>
        </w:rPr>
        <w:t xml:space="preserve"> </w:t>
      </w:r>
      <w:r>
        <w:rPr>
          <w:b/>
          <w:sz w:val="20"/>
        </w:rPr>
        <w:t>FAMIGLIA</w:t>
      </w:r>
      <w:r>
        <w:rPr>
          <w:b/>
          <w:spacing w:val="-13"/>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7"/>
          <w:sz w:val="20"/>
        </w:rPr>
        <w:t xml:space="preserve"> </w:t>
      </w:r>
      <w:r>
        <w:rPr>
          <w:b/>
          <w:sz w:val="20"/>
        </w:rPr>
        <w:t>(5</w:t>
      </w:r>
      <w:r>
        <w:rPr>
          <w:b/>
          <w:spacing w:val="-7"/>
          <w:sz w:val="20"/>
        </w:rPr>
        <w:t xml:space="preserve"> </w:t>
      </w:r>
      <w:r>
        <w:rPr>
          <w:b/>
          <w:spacing w:val="-4"/>
          <w:sz w:val="20"/>
        </w:rPr>
        <w:t>bis):</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882B23">
        <w:trPr>
          <w:trHeight w:val="404"/>
        </w:trPr>
        <w:tc>
          <w:tcPr>
            <w:tcW w:w="8870" w:type="dxa"/>
            <w:tcBorders>
              <w:bottom w:val="single" w:sz="6" w:space="0" w:color="000000"/>
            </w:tcBorders>
          </w:tcPr>
          <w:p w:rsidR="00882B23" w:rsidRDefault="00FA66C7">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rsidR="00882B23" w:rsidRDefault="00FA66C7">
            <w:pPr>
              <w:pStyle w:val="TableParagraph"/>
              <w:spacing w:line="149" w:lineRule="exact"/>
              <w:ind w:left="136"/>
              <w:rPr>
                <w:b/>
                <w:sz w:val="16"/>
              </w:rPr>
            </w:pPr>
            <w:r>
              <w:rPr>
                <w:b/>
                <w:spacing w:val="-2"/>
                <w:sz w:val="16"/>
              </w:rPr>
              <w:t>Totale</w:t>
            </w:r>
          </w:p>
          <w:p w:rsidR="00882B23" w:rsidRDefault="00FA66C7">
            <w:pPr>
              <w:pStyle w:val="TableParagraph"/>
              <w:spacing w:line="178" w:lineRule="exact"/>
              <w:ind w:left="172"/>
              <w:rPr>
                <w:b/>
                <w:sz w:val="16"/>
              </w:rPr>
            </w:pPr>
            <w:r>
              <w:rPr>
                <w:b/>
                <w:spacing w:val="-2"/>
                <w:sz w:val="16"/>
              </w:rPr>
              <w:t>punti</w:t>
            </w:r>
          </w:p>
        </w:tc>
        <w:tc>
          <w:tcPr>
            <w:tcW w:w="1042" w:type="dxa"/>
            <w:tcBorders>
              <w:bottom w:val="single" w:sz="6" w:space="0" w:color="000000"/>
            </w:tcBorders>
          </w:tcPr>
          <w:p w:rsidR="00882B23" w:rsidRDefault="00FA66C7">
            <w:pPr>
              <w:pStyle w:val="TableParagraph"/>
              <w:spacing w:line="182" w:lineRule="exact"/>
              <w:ind w:left="153"/>
              <w:rPr>
                <w:b/>
                <w:sz w:val="18"/>
              </w:rPr>
            </w:pPr>
            <w:r>
              <w:rPr>
                <w:b/>
                <w:spacing w:val="-2"/>
                <w:sz w:val="18"/>
              </w:rPr>
              <w:t>Riservato</w:t>
            </w:r>
          </w:p>
          <w:p w:rsidR="00882B23" w:rsidRDefault="00FA66C7">
            <w:pPr>
              <w:pStyle w:val="TableParagraph"/>
              <w:spacing w:line="202" w:lineRule="exact"/>
              <w:ind w:left="136"/>
              <w:rPr>
                <w:b/>
                <w:sz w:val="18"/>
              </w:rPr>
            </w:pPr>
            <w:r>
              <w:rPr>
                <w:b/>
                <w:spacing w:val="-2"/>
                <w:sz w:val="18"/>
              </w:rPr>
              <w:t>all’Ufficio</w:t>
            </w:r>
          </w:p>
        </w:tc>
      </w:tr>
      <w:tr w:rsidR="00882B23">
        <w:trPr>
          <w:trHeight w:val="640"/>
        </w:trPr>
        <w:tc>
          <w:tcPr>
            <w:tcW w:w="8870" w:type="dxa"/>
            <w:tcBorders>
              <w:top w:val="single" w:sz="6" w:space="0" w:color="000000"/>
              <w:bottom w:val="single" w:sz="6" w:space="0" w:color="000000"/>
            </w:tcBorders>
          </w:tcPr>
          <w:p w:rsidR="00882B23" w:rsidRDefault="00FA66C7">
            <w:pPr>
              <w:pStyle w:val="TableParagraph"/>
              <w:spacing w:line="184" w:lineRule="exact"/>
              <w:ind w:left="79"/>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5"/>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rsidR="00882B23" w:rsidRDefault="00FA66C7">
            <w:pPr>
              <w:pStyle w:val="TableParagraph"/>
              <w:tabs>
                <w:tab w:val="left" w:leader="dot" w:pos="7925"/>
              </w:tabs>
              <w:spacing w:before="4" w:line="228" w:lineRule="auto"/>
              <w:ind w:left="79" w:right="163"/>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5"/>
                <w:sz w:val="18"/>
              </w:rPr>
              <w:t xml:space="preserve"> </w:t>
            </w:r>
            <w:r>
              <w:rPr>
                <w:sz w:val="18"/>
              </w:rPr>
              <w:t>atto</w:t>
            </w:r>
            <w:r>
              <w:rPr>
                <w:spacing w:val="-9"/>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6"/>
                <w:sz w:val="18"/>
              </w:rPr>
              <w:t xml:space="preserve"> </w:t>
            </w:r>
            <w:r>
              <w:rPr>
                <w:sz w:val="18"/>
              </w:rPr>
              <w:t>per</w:t>
            </w:r>
            <w:r>
              <w:rPr>
                <w:spacing w:val="-9"/>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(5)…</w:t>
            </w:r>
            <w:r>
              <w:rPr>
                <w:sz w:val="18"/>
              </w:rPr>
              <w:tab/>
            </w:r>
            <w:r>
              <w:rPr>
                <w:b/>
                <w:sz w:val="18"/>
              </w:rPr>
              <w:t>punti 24</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407"/>
        </w:trPr>
        <w:tc>
          <w:tcPr>
            <w:tcW w:w="8870" w:type="dxa"/>
            <w:tcBorders>
              <w:top w:val="single" w:sz="6" w:space="0" w:color="000000"/>
              <w:bottom w:val="single" w:sz="6" w:space="0" w:color="000000"/>
            </w:tcBorders>
          </w:tcPr>
          <w:p w:rsidR="00882B23" w:rsidRDefault="00FA66C7">
            <w:pPr>
              <w:pStyle w:val="TableParagraph"/>
              <w:tabs>
                <w:tab w:val="left" w:leader="dot" w:pos="6898"/>
              </w:tabs>
              <w:spacing w:before="165"/>
              <w:ind w:left="79"/>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1"/>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2"/>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640"/>
        </w:trPr>
        <w:tc>
          <w:tcPr>
            <w:tcW w:w="8870" w:type="dxa"/>
            <w:tcBorders>
              <w:top w:val="single" w:sz="6" w:space="0" w:color="000000"/>
              <w:bottom w:val="single" w:sz="6" w:space="0" w:color="000000"/>
            </w:tcBorders>
          </w:tcPr>
          <w:p w:rsidR="00882B23" w:rsidRDefault="00FA66C7">
            <w:pPr>
              <w:pStyle w:val="TableParagraph"/>
              <w:tabs>
                <w:tab w:val="left" w:leader="dot" w:pos="7865"/>
                <w:tab w:val="left" w:pos="8741"/>
              </w:tabs>
              <w:spacing w:before="71" w:line="230" w:lineRule="auto"/>
              <w:ind w:left="79"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707"/>
        </w:trPr>
        <w:tc>
          <w:tcPr>
            <w:tcW w:w="8870" w:type="dxa"/>
            <w:tcBorders>
              <w:top w:val="single" w:sz="6" w:space="0" w:color="000000"/>
              <w:bottom w:val="single" w:sz="6" w:space="0" w:color="000000"/>
            </w:tcBorders>
          </w:tcPr>
          <w:p w:rsidR="00882B23" w:rsidRDefault="00FA66C7">
            <w:pPr>
              <w:pStyle w:val="TableParagraph"/>
              <w:spacing w:before="59"/>
              <w:ind w:left="79" w:right="67"/>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 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w:t>
            </w:r>
            <w:r>
              <w:rPr>
                <w:spacing w:val="-4"/>
                <w:sz w:val="18"/>
              </w:rPr>
              <w:t xml:space="preserve"> </w:t>
            </w:r>
            <w:r>
              <w:rPr>
                <w:sz w:val="18"/>
              </w:rPr>
              <w:t>richiesto</w:t>
            </w:r>
            <w:r>
              <w:rPr>
                <w:spacing w:val="-2"/>
                <w:sz w:val="18"/>
              </w:rPr>
              <w:t xml:space="preserve"> </w:t>
            </w:r>
            <w:r>
              <w:rPr>
                <w:sz w:val="18"/>
              </w:rPr>
              <w:t>(7)</w:t>
            </w:r>
            <w:r>
              <w:rPr>
                <w:spacing w:val="-3"/>
                <w:sz w:val="18"/>
              </w:rPr>
              <w:t xml:space="preserve"> </w:t>
            </w:r>
            <w:r>
              <w:rPr>
                <w:sz w:val="18"/>
              </w:rPr>
              <w:t>(1) ecc…………………</w:t>
            </w:r>
            <w:r>
              <w:rPr>
                <w:sz w:val="18"/>
              </w:rPr>
              <w:t>………………………………………………………………………………….……………</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414"/>
        </w:trPr>
        <w:tc>
          <w:tcPr>
            <w:tcW w:w="8870" w:type="dxa"/>
            <w:tcBorders>
              <w:top w:val="single" w:sz="6" w:space="0" w:color="000000"/>
            </w:tcBorders>
          </w:tcPr>
          <w:p w:rsidR="00882B23" w:rsidRDefault="00FA66C7">
            <w:pPr>
              <w:pStyle w:val="TableParagraph"/>
              <w:spacing w:before="177"/>
              <w:ind w:left="4784"/>
              <w:rPr>
                <w:b/>
                <w:sz w:val="18"/>
              </w:rPr>
            </w:pPr>
            <w:r>
              <w:rPr>
                <w:sz w:val="18"/>
              </w:rPr>
              <w:t>TOTALE</w:t>
            </w:r>
            <w:r>
              <w:rPr>
                <w:spacing w:val="-5"/>
                <w:sz w:val="18"/>
              </w:rPr>
              <w:t xml:space="preserve"> </w:t>
            </w:r>
            <w:r>
              <w:rPr>
                <w:sz w:val="18"/>
              </w:rPr>
              <w:t>PUNTEGGIO</w:t>
            </w:r>
            <w:r>
              <w:rPr>
                <w:spacing w:val="37"/>
                <w:sz w:val="18"/>
              </w:rPr>
              <w:t xml:space="preserve"> </w:t>
            </w:r>
            <w:r>
              <w:rPr>
                <w:b/>
                <w:sz w:val="18"/>
              </w:rPr>
              <w:t>ESIGENZE</w:t>
            </w:r>
            <w:r>
              <w:rPr>
                <w:b/>
                <w:spacing w:val="-5"/>
                <w:sz w:val="18"/>
              </w:rPr>
              <w:t xml:space="preserve"> </w:t>
            </w:r>
            <w:r>
              <w:rPr>
                <w:b/>
                <w:sz w:val="18"/>
              </w:rPr>
              <w:t>DI</w:t>
            </w:r>
            <w:r>
              <w:rPr>
                <w:b/>
                <w:spacing w:val="-5"/>
                <w:sz w:val="18"/>
              </w:rPr>
              <w:t xml:space="preserve"> </w:t>
            </w:r>
            <w:r>
              <w:rPr>
                <w:b/>
                <w:spacing w:val="-2"/>
                <w:sz w:val="18"/>
              </w:rPr>
              <w:t>FAMIGLIA</w:t>
            </w:r>
          </w:p>
        </w:tc>
        <w:tc>
          <w:tcPr>
            <w:tcW w:w="708" w:type="dxa"/>
            <w:tcBorders>
              <w:top w:val="single" w:sz="6" w:space="0" w:color="000000"/>
            </w:tcBorders>
          </w:tcPr>
          <w:p w:rsidR="00882B23" w:rsidRDefault="00882B23">
            <w:pPr>
              <w:pStyle w:val="TableParagraph"/>
              <w:rPr>
                <w:sz w:val="18"/>
              </w:rPr>
            </w:pPr>
          </w:p>
        </w:tc>
        <w:tc>
          <w:tcPr>
            <w:tcW w:w="1042" w:type="dxa"/>
            <w:tcBorders>
              <w:top w:val="single" w:sz="6" w:space="0" w:color="000000"/>
            </w:tcBorders>
          </w:tcPr>
          <w:p w:rsidR="00882B23" w:rsidRDefault="00882B23">
            <w:pPr>
              <w:pStyle w:val="TableParagraph"/>
              <w:rPr>
                <w:sz w:val="18"/>
              </w:rPr>
            </w:pPr>
          </w:p>
        </w:tc>
      </w:tr>
    </w:tbl>
    <w:p w:rsidR="00882B23" w:rsidRDefault="00882B23">
      <w:pPr>
        <w:pStyle w:val="Corpotesto"/>
        <w:spacing w:before="13"/>
        <w:ind w:left="0"/>
        <w:jc w:val="left"/>
        <w:rPr>
          <w:b/>
          <w:sz w:val="20"/>
        </w:rPr>
      </w:pPr>
    </w:p>
    <w:p w:rsidR="00882B23" w:rsidRDefault="00FA66C7">
      <w:pPr>
        <w:spacing w:before="1" w:after="3"/>
        <w:ind w:left="144"/>
        <w:rPr>
          <w:b/>
          <w:sz w:val="24"/>
        </w:rPr>
      </w:pPr>
      <w:r>
        <w:rPr>
          <w:b/>
          <w:sz w:val="24"/>
        </w:rPr>
        <w:t>III</w:t>
      </w:r>
      <w:r>
        <w:rPr>
          <w:b/>
          <w:spacing w:val="-6"/>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2"/>
      </w:tblGrid>
      <w:tr w:rsidR="00882B23">
        <w:trPr>
          <w:trHeight w:val="407"/>
        </w:trPr>
        <w:tc>
          <w:tcPr>
            <w:tcW w:w="8870" w:type="dxa"/>
            <w:tcBorders>
              <w:bottom w:val="single" w:sz="6" w:space="0" w:color="000000"/>
            </w:tcBorders>
          </w:tcPr>
          <w:p w:rsidR="00882B23" w:rsidRDefault="00FA66C7">
            <w:pPr>
              <w:pStyle w:val="TableParagraph"/>
              <w:spacing w:line="211" w:lineRule="exact"/>
              <w:ind w:left="79"/>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rsidR="00882B23" w:rsidRDefault="00FA66C7">
            <w:pPr>
              <w:pStyle w:val="TableParagraph"/>
              <w:spacing w:line="169" w:lineRule="exact"/>
              <w:ind w:left="136"/>
              <w:rPr>
                <w:b/>
                <w:sz w:val="16"/>
              </w:rPr>
            </w:pPr>
            <w:r>
              <w:rPr>
                <w:b/>
                <w:spacing w:val="-2"/>
                <w:sz w:val="16"/>
              </w:rPr>
              <w:t>Totale</w:t>
            </w:r>
          </w:p>
          <w:p w:rsidR="00882B23" w:rsidRDefault="00FA66C7">
            <w:pPr>
              <w:pStyle w:val="TableParagraph"/>
              <w:spacing w:before="1"/>
              <w:ind w:left="172"/>
              <w:rPr>
                <w:b/>
                <w:sz w:val="16"/>
              </w:rPr>
            </w:pPr>
            <w:r>
              <w:rPr>
                <w:b/>
                <w:spacing w:val="-2"/>
                <w:sz w:val="16"/>
              </w:rPr>
              <w:t>punti</w:t>
            </w:r>
          </w:p>
        </w:tc>
        <w:tc>
          <w:tcPr>
            <w:tcW w:w="1042" w:type="dxa"/>
            <w:tcBorders>
              <w:bottom w:val="single" w:sz="6" w:space="0" w:color="000000"/>
            </w:tcBorders>
          </w:tcPr>
          <w:p w:rsidR="00882B23" w:rsidRDefault="00FA66C7">
            <w:pPr>
              <w:pStyle w:val="TableParagraph"/>
              <w:spacing w:line="230" w:lineRule="auto"/>
              <w:ind w:left="136" w:firstLine="16"/>
              <w:rPr>
                <w:b/>
                <w:sz w:val="18"/>
              </w:rPr>
            </w:pPr>
            <w:r>
              <w:rPr>
                <w:b/>
                <w:spacing w:val="-2"/>
                <w:sz w:val="18"/>
              </w:rPr>
              <w:t>Riservato all’Ufficio</w:t>
            </w:r>
          </w:p>
        </w:tc>
      </w:tr>
      <w:tr w:rsidR="00882B23">
        <w:trPr>
          <w:trHeight w:val="316"/>
        </w:trPr>
        <w:tc>
          <w:tcPr>
            <w:tcW w:w="8870" w:type="dxa"/>
            <w:tcBorders>
              <w:top w:val="single" w:sz="6" w:space="0" w:color="000000"/>
              <w:bottom w:val="single" w:sz="6" w:space="0" w:color="000000"/>
            </w:tcBorders>
          </w:tcPr>
          <w:p w:rsidR="00882B23" w:rsidRDefault="00FA66C7">
            <w:pPr>
              <w:pStyle w:val="TableParagraph"/>
              <w:spacing w:line="195" w:lineRule="exact"/>
              <w:ind w:left="79"/>
              <w:rPr>
                <w:b/>
                <w:sz w:val="18"/>
              </w:rPr>
            </w:pPr>
            <w:r>
              <w:rPr>
                <w:sz w:val="18"/>
              </w:rPr>
              <w:t>A)</w:t>
            </w:r>
            <w:r>
              <w:rPr>
                <w:spacing w:val="-6"/>
                <w:sz w:val="18"/>
              </w:rPr>
              <w:t xml:space="preserve"> </w:t>
            </w:r>
            <w:r>
              <w:rPr>
                <w:sz w:val="18"/>
              </w:rPr>
              <w:t>per</w:t>
            </w:r>
            <w:r>
              <w:rPr>
                <w:spacing w:val="-4"/>
                <w:sz w:val="18"/>
              </w:rPr>
              <w:t xml:space="preserve"> </w:t>
            </w:r>
            <w:r>
              <w:rPr>
                <w:sz w:val="18"/>
              </w:rPr>
              <w:t>l'inclusione</w:t>
            </w:r>
            <w:r>
              <w:rPr>
                <w:spacing w:val="-7"/>
                <w:sz w:val="18"/>
              </w:rPr>
              <w:t xml:space="preserve"> </w:t>
            </w:r>
            <w:r>
              <w:rPr>
                <w:sz w:val="18"/>
              </w:rPr>
              <w:t>nella</w:t>
            </w:r>
            <w:r>
              <w:rPr>
                <w:spacing w:val="-6"/>
                <w:sz w:val="18"/>
              </w:rPr>
              <w:t xml:space="preserve"> </w:t>
            </w:r>
            <w:r>
              <w:rPr>
                <w:sz w:val="18"/>
              </w:rPr>
              <w:t>graduatoria</w:t>
            </w:r>
            <w:r>
              <w:rPr>
                <w:spacing w:val="-2"/>
                <w:sz w:val="18"/>
              </w:rPr>
              <w:t xml:space="preserve"> </w:t>
            </w:r>
            <w:r>
              <w:rPr>
                <w:sz w:val="18"/>
              </w:rPr>
              <w:t>di</w:t>
            </w:r>
            <w:r>
              <w:rPr>
                <w:spacing w:val="-4"/>
                <w:sz w:val="18"/>
              </w:rPr>
              <w:t xml:space="preserve"> </w:t>
            </w:r>
            <w:r>
              <w:rPr>
                <w:sz w:val="18"/>
              </w:rPr>
              <w:t>merito di</w:t>
            </w:r>
            <w:r>
              <w:rPr>
                <w:spacing w:val="-4"/>
                <w:sz w:val="18"/>
              </w:rPr>
              <w:t xml:space="preserve"> </w:t>
            </w:r>
            <w:r>
              <w:rPr>
                <w:sz w:val="18"/>
              </w:rPr>
              <w:t>concorsi</w:t>
            </w:r>
            <w:r>
              <w:rPr>
                <w:spacing w:val="-5"/>
                <w:sz w:val="18"/>
              </w:rPr>
              <w:t xml:space="preserve"> </w:t>
            </w:r>
            <w:r>
              <w:rPr>
                <w:sz w:val="18"/>
              </w:rPr>
              <w:t>per</w:t>
            </w:r>
            <w:r>
              <w:rPr>
                <w:spacing w:val="-4"/>
                <w:sz w:val="18"/>
              </w:rPr>
              <w:t xml:space="preserve"> </w:t>
            </w:r>
            <w:r>
              <w:rPr>
                <w:sz w:val="18"/>
              </w:rPr>
              <w:t>esami</w:t>
            </w:r>
            <w:r>
              <w:rPr>
                <w:spacing w:val="1"/>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5"/>
                <w:sz w:val="18"/>
              </w:rPr>
              <w:t xml:space="preserve"> </w:t>
            </w:r>
            <w:r>
              <w:rPr>
                <w:sz w:val="18"/>
              </w:rPr>
              <w:t>appartenenza</w:t>
            </w:r>
            <w:r>
              <w:rPr>
                <w:spacing w:val="-4"/>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409"/>
        </w:trPr>
        <w:tc>
          <w:tcPr>
            <w:tcW w:w="8870" w:type="dxa"/>
            <w:tcBorders>
              <w:top w:val="single" w:sz="6" w:space="0" w:color="000000"/>
              <w:bottom w:val="single" w:sz="6" w:space="0" w:color="000000"/>
            </w:tcBorders>
          </w:tcPr>
          <w:p w:rsidR="00882B23" w:rsidRDefault="00FA66C7">
            <w:pPr>
              <w:pStyle w:val="TableParagraph"/>
              <w:tabs>
                <w:tab w:val="left" w:leader="dot" w:pos="8038"/>
              </w:tabs>
              <w:spacing w:line="230" w:lineRule="auto"/>
              <w:ind w:left="79"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4"/>
                <w:sz w:val="18"/>
              </w:rPr>
              <w:t xml:space="preserve"> </w:t>
            </w:r>
            <w:r>
              <w:rPr>
                <w:sz w:val="18"/>
              </w:rPr>
              <w:t>di</w:t>
            </w:r>
            <w:r>
              <w:rPr>
                <w:spacing w:val="-2"/>
                <w:sz w:val="18"/>
              </w:rPr>
              <w:t xml:space="preserve"> </w:t>
            </w:r>
            <w:r>
              <w:rPr>
                <w:sz w:val="18"/>
              </w:rPr>
              <w:t>merito</w:t>
            </w:r>
            <w:r>
              <w:rPr>
                <w:spacing w:val="-2"/>
                <w:sz w:val="18"/>
              </w:rPr>
              <w:t xml:space="preserve"> </w:t>
            </w:r>
            <w:r>
              <w:rPr>
                <w:sz w:val="18"/>
              </w:rPr>
              <w:t>di</w:t>
            </w:r>
            <w:r>
              <w:rPr>
                <w:spacing w:val="-2"/>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 al</w:t>
            </w:r>
            <w:r>
              <w:rPr>
                <w:spacing w:val="-2"/>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7"/>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r>
              <w:rPr>
                <w:spacing w:val="-2"/>
                <w:sz w:val="18"/>
              </w:rPr>
              <w:t>appartenenza(10)…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409"/>
        </w:trPr>
        <w:tc>
          <w:tcPr>
            <w:tcW w:w="8870" w:type="dxa"/>
            <w:tcBorders>
              <w:top w:val="single" w:sz="6" w:space="0" w:color="000000"/>
              <w:bottom w:val="single" w:sz="6" w:space="0" w:color="000000"/>
            </w:tcBorders>
          </w:tcPr>
          <w:p w:rsidR="00882B23" w:rsidRDefault="00FA66C7">
            <w:pPr>
              <w:pStyle w:val="TableParagraph"/>
              <w:spacing w:before="179"/>
              <w:ind w:right="48"/>
              <w:jc w:val="right"/>
              <w:rPr>
                <w:b/>
                <w:sz w:val="18"/>
              </w:rPr>
            </w:pPr>
            <w:r>
              <w:rPr>
                <w:sz w:val="18"/>
              </w:rPr>
              <w:t>TOTALE</w:t>
            </w:r>
            <w:r>
              <w:rPr>
                <w:spacing w:val="38"/>
                <w:sz w:val="18"/>
              </w:rPr>
              <w:t xml:space="preserve"> </w:t>
            </w:r>
            <w:r>
              <w:rPr>
                <w:sz w:val="18"/>
              </w:rPr>
              <w:t>PUNTI</w:t>
            </w:r>
            <w:r>
              <w:rPr>
                <w:spacing w:val="-3"/>
                <w:sz w:val="18"/>
              </w:rPr>
              <w:t xml:space="preserve"> </w:t>
            </w:r>
            <w:r>
              <w:rPr>
                <w:b/>
                <w:sz w:val="18"/>
              </w:rPr>
              <w:t>TITOLI</w:t>
            </w:r>
            <w:r>
              <w:rPr>
                <w:b/>
                <w:spacing w:val="-4"/>
                <w:sz w:val="18"/>
              </w:rPr>
              <w:t xml:space="preserve"> </w:t>
            </w:r>
            <w:r>
              <w:rPr>
                <w:b/>
                <w:spacing w:val="-2"/>
                <w:sz w:val="18"/>
              </w:rPr>
              <w:t>GENERALI</w:t>
            </w:r>
          </w:p>
        </w:tc>
        <w:tc>
          <w:tcPr>
            <w:tcW w:w="708" w:type="dxa"/>
            <w:tcBorders>
              <w:top w:val="single" w:sz="6" w:space="0" w:color="000000"/>
              <w:bottom w:val="single" w:sz="6" w:space="0" w:color="000000"/>
            </w:tcBorders>
          </w:tcPr>
          <w:p w:rsidR="00882B23" w:rsidRDefault="00882B23">
            <w:pPr>
              <w:pStyle w:val="TableParagraph"/>
              <w:rPr>
                <w:sz w:val="18"/>
              </w:rPr>
            </w:pPr>
          </w:p>
        </w:tc>
        <w:tc>
          <w:tcPr>
            <w:tcW w:w="1042" w:type="dxa"/>
            <w:tcBorders>
              <w:top w:val="single" w:sz="6" w:space="0" w:color="000000"/>
              <w:bottom w:val="single" w:sz="6" w:space="0" w:color="000000"/>
            </w:tcBorders>
          </w:tcPr>
          <w:p w:rsidR="00882B23" w:rsidRDefault="00882B23">
            <w:pPr>
              <w:pStyle w:val="TableParagraph"/>
              <w:rPr>
                <w:sz w:val="18"/>
              </w:rPr>
            </w:pPr>
          </w:p>
        </w:tc>
      </w:tr>
      <w:tr w:rsidR="00882B23">
        <w:trPr>
          <w:trHeight w:val="414"/>
        </w:trPr>
        <w:tc>
          <w:tcPr>
            <w:tcW w:w="8870" w:type="dxa"/>
            <w:tcBorders>
              <w:top w:val="single" w:sz="6" w:space="0" w:color="000000"/>
            </w:tcBorders>
          </w:tcPr>
          <w:p w:rsidR="00882B23" w:rsidRDefault="00FA66C7">
            <w:pPr>
              <w:pStyle w:val="TableParagraph"/>
              <w:spacing w:before="184"/>
              <w:ind w:right="46"/>
              <w:jc w:val="right"/>
              <w:rPr>
                <w:b/>
                <w:sz w:val="18"/>
              </w:rPr>
            </w:pPr>
            <w:r>
              <w:rPr>
                <w:b/>
                <w:sz w:val="18"/>
              </w:rPr>
              <w:t>TOTALE</w:t>
            </w:r>
            <w:r>
              <w:rPr>
                <w:b/>
                <w:spacing w:val="-4"/>
                <w:sz w:val="18"/>
              </w:rPr>
              <w:t xml:space="preserve"> </w:t>
            </w:r>
            <w:r>
              <w:rPr>
                <w:b/>
                <w:spacing w:val="-2"/>
                <w:sz w:val="18"/>
              </w:rPr>
              <w:t>PUNTEGGIO</w:t>
            </w:r>
          </w:p>
        </w:tc>
        <w:tc>
          <w:tcPr>
            <w:tcW w:w="708" w:type="dxa"/>
            <w:tcBorders>
              <w:top w:val="single" w:sz="6" w:space="0" w:color="000000"/>
            </w:tcBorders>
          </w:tcPr>
          <w:p w:rsidR="00882B23" w:rsidRDefault="00882B23">
            <w:pPr>
              <w:pStyle w:val="TableParagraph"/>
              <w:rPr>
                <w:sz w:val="18"/>
              </w:rPr>
            </w:pPr>
          </w:p>
        </w:tc>
        <w:tc>
          <w:tcPr>
            <w:tcW w:w="1042" w:type="dxa"/>
            <w:tcBorders>
              <w:top w:val="single" w:sz="6" w:space="0" w:color="000000"/>
            </w:tcBorders>
          </w:tcPr>
          <w:p w:rsidR="00882B23" w:rsidRDefault="00882B23">
            <w:pPr>
              <w:pStyle w:val="TableParagraph"/>
              <w:rPr>
                <w:sz w:val="18"/>
              </w:rPr>
            </w:pPr>
          </w:p>
        </w:tc>
      </w:tr>
    </w:tbl>
    <w:p w:rsidR="00882B23" w:rsidRDefault="00882B23">
      <w:pPr>
        <w:pStyle w:val="Corpotesto"/>
        <w:spacing w:before="202"/>
        <w:ind w:left="0"/>
        <w:jc w:val="left"/>
        <w:rPr>
          <w:b/>
          <w:sz w:val="24"/>
        </w:rPr>
      </w:pPr>
    </w:p>
    <w:p w:rsidR="00882B23" w:rsidRDefault="00FA66C7">
      <w:pPr>
        <w:tabs>
          <w:tab w:val="left" w:pos="7104"/>
        </w:tabs>
        <w:ind w:left="144"/>
        <w:rPr>
          <w:sz w:val="20"/>
        </w:rPr>
      </w:pPr>
      <w:r>
        <w:rPr>
          <w:b/>
        </w:rPr>
        <w:t>Si</w:t>
      </w:r>
      <w:r>
        <w:rPr>
          <w:b/>
          <w:spacing w:val="-3"/>
        </w:rPr>
        <w:t xml:space="preserve"> </w:t>
      </w:r>
      <w:r>
        <w:rPr>
          <w:b/>
          <w:spacing w:val="-2"/>
        </w:rPr>
        <w:t>Allega</w:t>
      </w:r>
      <w:r>
        <w:rPr>
          <w:spacing w:val="-2"/>
          <w:sz w:val="20"/>
        </w:rPr>
        <w:t>:_</w:t>
      </w:r>
      <w:r>
        <w:rPr>
          <w:sz w:val="20"/>
          <w:u w:val="single"/>
        </w:rPr>
        <w:tab/>
      </w:r>
    </w:p>
    <w:p w:rsidR="00882B23" w:rsidRDefault="00FA66C7">
      <w:pPr>
        <w:pStyle w:val="Corpotesto"/>
        <w:spacing w:before="102"/>
        <w:ind w:left="0"/>
        <w:jc w:val="left"/>
        <w:rPr>
          <w:sz w:val="20"/>
        </w:rPr>
      </w:pPr>
      <w:r>
        <w:rPr>
          <w:noProof/>
          <w:sz w:val="20"/>
          <w:lang w:eastAsia="it-IT"/>
        </w:rPr>
        <mc:AlternateContent>
          <mc:Choice Requires="wps">
            <w:drawing>
              <wp:anchor distT="0" distB="0" distL="0" distR="0" simplePos="0" relativeHeight="487588864" behindDoc="1" locked="0" layoutInCell="1" allowOverlap="1">
                <wp:simplePos x="0" y="0"/>
                <wp:positionH relativeFrom="page">
                  <wp:posOffset>1018539</wp:posOffset>
                </wp:positionH>
                <wp:positionV relativeFrom="paragraph">
                  <wp:posOffset>226469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4B529D" id="Graphic 3" o:spid="_x0000_s1026" style="position:absolute;margin-left:80.2pt;margin-top:17.8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9376" behindDoc="1" locked="0" layoutInCell="1" allowOverlap="1">
                <wp:simplePos x="0" y="0"/>
                <wp:positionH relativeFrom="page">
                  <wp:posOffset>1018539</wp:posOffset>
                </wp:positionH>
                <wp:positionV relativeFrom="paragraph">
                  <wp:posOffset>444274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D642A" id="Graphic 4" o:spid="_x0000_s1026" style="position:absolute;margin-left:80.2pt;margin-top: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9888" behindDoc="1" locked="0" layoutInCell="1" allowOverlap="1">
                <wp:simplePos x="0" y="0"/>
                <wp:positionH relativeFrom="page">
                  <wp:posOffset>1018539</wp:posOffset>
                </wp:positionH>
                <wp:positionV relativeFrom="paragraph">
                  <wp:posOffset>663984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9EDCC8" id="Graphic 5" o:spid="_x0000_s1026" style="position:absolute;margin-left:80.2pt;margin-top:52.3pt;width:304.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" path="m,l3867785,e" filled="f" strokeweight=".14056mm">
                <v:path arrowok="t"/>
                <w10:wrap type="topAndBottom" anchorx="page"/>
              </v:shape>
            </w:pict>
          </mc:Fallback>
        </mc:AlternateContent>
      </w:r>
    </w:p>
    <w:p w:rsidR="00882B23" w:rsidRDefault="00882B23">
      <w:pPr>
        <w:pStyle w:val="Corpotesto"/>
        <w:spacing w:before="85"/>
        <w:ind w:left="0"/>
        <w:jc w:val="left"/>
        <w:rPr>
          <w:sz w:val="20"/>
        </w:rPr>
      </w:pPr>
    </w:p>
    <w:p w:rsidR="00882B23" w:rsidRDefault="00882B23">
      <w:pPr>
        <w:pStyle w:val="Corpotesto"/>
        <w:spacing w:before="88"/>
        <w:ind w:left="0"/>
        <w:jc w:val="left"/>
        <w:rPr>
          <w:sz w:val="20"/>
        </w:rPr>
      </w:pPr>
    </w:p>
    <w:p w:rsidR="00882B23" w:rsidRDefault="00882B23">
      <w:pPr>
        <w:pStyle w:val="Corpotesto"/>
        <w:spacing w:before="94"/>
        <w:ind w:left="0"/>
        <w:jc w:val="left"/>
        <w:rPr>
          <w:sz w:val="20"/>
        </w:rPr>
      </w:pPr>
    </w:p>
    <w:p w:rsidR="00882B23" w:rsidRDefault="00FA66C7">
      <w:pPr>
        <w:tabs>
          <w:tab w:val="left" w:pos="2440"/>
        </w:tabs>
        <w:ind w:left="144"/>
        <w:rPr>
          <w:b/>
          <w:sz w:val="20"/>
        </w:rPr>
      </w:pPr>
      <w:r>
        <w:rPr>
          <w:b/>
          <w:sz w:val="20"/>
        </w:rPr>
        <w:t xml:space="preserve">Data: </w:t>
      </w:r>
      <w:r>
        <w:rPr>
          <w:b/>
          <w:sz w:val="20"/>
          <w:u w:val="single"/>
        </w:rPr>
        <w:tab/>
      </w:r>
    </w:p>
    <w:p w:rsidR="00882B23" w:rsidRDefault="00FA66C7">
      <w:pPr>
        <w:tabs>
          <w:tab w:val="left" w:pos="10712"/>
        </w:tabs>
        <w:spacing w:before="1"/>
        <w:ind w:left="8205"/>
        <w:rPr>
          <w:b/>
          <w:sz w:val="20"/>
        </w:rPr>
      </w:pPr>
      <w:r>
        <w:rPr>
          <w:b/>
          <w:spacing w:val="-2"/>
          <w:sz w:val="20"/>
        </w:rPr>
        <w:t>Firma</w:t>
      </w:r>
      <w:r>
        <w:rPr>
          <w:b/>
          <w:sz w:val="20"/>
          <w:u w:val="single"/>
        </w:rPr>
        <w:tab/>
      </w:r>
    </w:p>
    <w:p w:rsidR="00882B23" w:rsidRDefault="00882B23">
      <w:pPr>
        <w:rPr>
          <w:b/>
          <w:sz w:val="20"/>
        </w:rPr>
        <w:sectPr w:rsidR="00882B23">
          <w:pgSz w:w="11940" w:h="16860"/>
          <w:pgMar w:top="1520" w:right="425" w:bottom="280" w:left="708" w:header="720" w:footer="720" w:gutter="0"/>
          <w:cols w:space="720"/>
        </w:sectPr>
      </w:pPr>
    </w:p>
    <w:p w:rsidR="00882B23" w:rsidRDefault="00FA66C7">
      <w:pPr>
        <w:pStyle w:val="Titolo1"/>
        <w:spacing w:before="80"/>
        <w:jc w:val="both"/>
      </w:pPr>
      <w:r>
        <w:lastRenderedPageBreak/>
        <w:t>NOTE</w:t>
      </w:r>
      <w:r>
        <w:rPr>
          <w:spacing w:val="-5"/>
        </w:rPr>
        <w:t xml:space="preserve"> </w:t>
      </w:r>
      <w:r>
        <w:rPr>
          <w:spacing w:val="-10"/>
        </w:rPr>
        <w:t>:</w:t>
      </w:r>
    </w:p>
    <w:p w:rsidR="00882B23" w:rsidRDefault="00FA66C7">
      <w:pPr>
        <w:pStyle w:val="Paragrafoelenco"/>
        <w:numPr>
          <w:ilvl w:val="0"/>
          <w:numId w:val="1"/>
        </w:numPr>
        <w:tabs>
          <w:tab w:val="left" w:pos="491"/>
        </w:tabs>
        <w:spacing w:before="246"/>
        <w:ind w:right="92" w:firstLine="0"/>
        <w:jc w:val="both"/>
      </w:pPr>
      <w:r>
        <w:rPr>
          <w:u w:val="single"/>
        </w:rPr>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rsidR="00882B23" w:rsidRDefault="00FA66C7">
      <w:pPr>
        <w:pStyle w:val="Paragrafoelenco"/>
        <w:numPr>
          <w:ilvl w:val="0"/>
          <w:numId w:val="1"/>
        </w:numPr>
        <w:tabs>
          <w:tab w:val="left" w:pos="495"/>
        </w:tabs>
        <w:spacing w:before="251"/>
        <w:ind w:right="177" w:firstLine="0"/>
        <w:jc w:val="both"/>
      </w:pPr>
      <w:r>
        <w:rPr>
          <w:u w:val="single"/>
        </w:rPr>
        <w:t>Tale servizio è riconosciuto sia al per</w:t>
      </w:r>
      <w:r>
        <w:rPr>
          <w:u w:val="single"/>
        </w:rPr>
        <w:t>sonale ATA già statale</w:t>
      </w:r>
      <w:r>
        <w:t>, che a quello proveniente dagli Enti Locali: per quest’ultimo personale, ovviamente, non deve essere di nuovo valutato il servizio di cui alla lettera A) e B).</w:t>
      </w:r>
    </w:p>
    <w:p w:rsidR="00882B23" w:rsidRDefault="00882B23">
      <w:pPr>
        <w:pStyle w:val="Corpotesto"/>
        <w:spacing w:before="7"/>
        <w:ind w:left="0"/>
        <w:jc w:val="left"/>
      </w:pPr>
    </w:p>
    <w:p w:rsidR="00882B23" w:rsidRDefault="00FA66C7">
      <w:pPr>
        <w:pStyle w:val="Paragrafoelenco"/>
        <w:numPr>
          <w:ilvl w:val="0"/>
          <w:numId w:val="1"/>
        </w:numPr>
        <w:tabs>
          <w:tab w:val="left" w:pos="455"/>
        </w:tabs>
        <w:spacing w:before="1" w:line="228" w:lineRule="auto"/>
        <w:ind w:right="92" w:firstLine="0"/>
        <w:jc w:val="both"/>
      </w:pPr>
      <w:r>
        <w:t>Tale servizio è riconosciuto sia al personale ATA già statale che a quel</w:t>
      </w:r>
      <w:r>
        <w:t>lo proveniente dagli Enti Locali. Ai direttori dei servizi generali ed amministrativi compete la valutazione anche del servizio effettivamente prestato</w:t>
      </w:r>
      <w:r>
        <w:rPr>
          <w:spacing w:val="40"/>
        </w:rPr>
        <w:t xml:space="preserve"> </w:t>
      </w:r>
      <w:r>
        <w:t>successivamente alla decorrenza giuridica nella nomina nel profilo di responsabile amministrativo.</w:t>
      </w:r>
    </w:p>
    <w:p w:rsidR="00882B23" w:rsidRDefault="00FA66C7">
      <w:pPr>
        <w:pStyle w:val="Paragrafoelenco"/>
        <w:numPr>
          <w:ilvl w:val="0"/>
          <w:numId w:val="1"/>
        </w:numPr>
        <w:tabs>
          <w:tab w:val="left" w:pos="483"/>
        </w:tabs>
        <w:spacing w:before="247"/>
        <w:ind w:right="99" w:firstLine="0"/>
        <w:jc w:val="both"/>
      </w:pPr>
      <w:r>
        <w:rPr>
          <w:u w:val="single"/>
        </w:rPr>
        <w:t>Al pe</w:t>
      </w:r>
      <w:r>
        <w:rPr>
          <w:u w:val="single"/>
        </w:rPr>
        <w:t>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w:t>
      </w:r>
      <w:r>
        <w:t>pendente degli Enti Locali.</w:t>
      </w:r>
    </w:p>
    <w:p w:rsidR="00882B23" w:rsidRDefault="00FA66C7">
      <w:pPr>
        <w:pStyle w:val="Paragrafoelenco"/>
        <w:numPr>
          <w:ilvl w:val="0"/>
          <w:numId w:val="1"/>
        </w:numPr>
        <w:tabs>
          <w:tab w:val="left" w:pos="448"/>
        </w:tabs>
        <w:spacing w:before="253"/>
        <w:ind w:right="87" w:firstLine="0"/>
        <w:jc w:val="both"/>
      </w:pPr>
      <w:r>
        <w:rPr>
          <w:spacing w:val="35"/>
          <w:u w:val="single"/>
        </w:rPr>
        <w:t xml:space="preserve"> </w:t>
      </w:r>
      <w:r>
        <w:rPr>
          <w:u w:val="single"/>
        </w:rPr>
        <w:t>Il</w:t>
      </w:r>
      <w:r>
        <w:rPr>
          <w:spacing w:val="40"/>
          <w:u w:val="single"/>
        </w:rPr>
        <w:t xml:space="preserve"> </w:t>
      </w:r>
      <w:r>
        <w:rPr>
          <w:u w:val="single"/>
        </w:rPr>
        <w:t>di</w:t>
      </w:r>
      <w:r>
        <w:rPr>
          <w:spacing w:val="26"/>
          <w:u w:val="single"/>
        </w:rPr>
        <w:t xml:space="preserve"> </w:t>
      </w:r>
      <w:r>
        <w:rPr>
          <w:u w:val="single"/>
        </w:rPr>
        <w:t>ri</w:t>
      </w:r>
      <w:r>
        <w:rPr>
          <w:spacing w:val="26"/>
          <w:u w:val="single"/>
        </w:rPr>
        <w:t xml:space="preserve"> </w:t>
      </w:r>
      <w:r>
        <w:rPr>
          <w:u w:val="single"/>
        </w:rPr>
        <w:t>tt</w:t>
      </w:r>
      <w:r>
        <w:rPr>
          <w:spacing w:val="26"/>
          <w:u w:val="single"/>
        </w:rPr>
        <w:t xml:space="preserve"> </w:t>
      </w:r>
      <w:r>
        <w:rPr>
          <w:u w:val="single"/>
        </w:rPr>
        <w:t>o</w:t>
      </w:r>
      <w:r>
        <w:rPr>
          <w:spacing w:val="40"/>
          <w:u w:val="single"/>
        </w:rPr>
        <w:t xml:space="preserve"> </w:t>
      </w:r>
      <w:r>
        <w:rPr>
          <w:u w:val="single"/>
        </w:rPr>
        <w:t>all</w:t>
      </w:r>
      <w:r>
        <w:rPr>
          <w:spacing w:val="23"/>
          <w:u w:val="single"/>
        </w:rPr>
        <w:t xml:space="preserve"> </w:t>
      </w:r>
      <w:r>
        <w:rPr>
          <w:u w:val="single"/>
        </w:rPr>
        <w:t>’att</w:t>
      </w:r>
      <w:r>
        <w:rPr>
          <w:spacing w:val="26"/>
          <w:u w:val="single"/>
        </w:rPr>
        <w:t xml:space="preserve"> </w:t>
      </w:r>
      <w:r>
        <w:rPr>
          <w:u w:val="single"/>
        </w:rPr>
        <w:t>ri</w:t>
      </w:r>
      <w:r>
        <w:rPr>
          <w:spacing w:val="26"/>
          <w:u w:val="single"/>
        </w:rPr>
        <w:t xml:space="preserve"> </w:t>
      </w:r>
      <w:r>
        <w:rPr>
          <w:u w:val="single"/>
        </w:rPr>
        <w:t>buzi</w:t>
      </w:r>
      <w:r>
        <w:rPr>
          <w:spacing w:val="26"/>
          <w:u w:val="single"/>
        </w:rPr>
        <w:t xml:space="preserve"> </w:t>
      </w:r>
      <w:r>
        <w:rPr>
          <w:u w:val="single"/>
        </w:rPr>
        <w:t>one</w:t>
      </w:r>
      <w:r>
        <w:rPr>
          <w:spacing w:val="40"/>
          <w:u w:val="single"/>
        </w:rPr>
        <w:t xml:space="preserve"> </w:t>
      </w:r>
      <w:r>
        <w:rPr>
          <w:u w:val="single"/>
        </w:rPr>
        <w:t>del</w:t>
      </w:r>
      <w:r>
        <w:rPr>
          <w:spacing w:val="40"/>
          <w:u w:val="single"/>
        </w:rPr>
        <w:t xml:space="preserve"> </w:t>
      </w:r>
      <w:r>
        <w:rPr>
          <w:u w:val="single"/>
        </w:rPr>
        <w:t>punt</w:t>
      </w:r>
      <w:r>
        <w:rPr>
          <w:spacing w:val="23"/>
          <w:u w:val="single"/>
        </w:rPr>
        <w:t xml:space="preserve"> </w:t>
      </w:r>
      <w:r>
        <w:rPr>
          <w:u w:val="single"/>
        </w:rPr>
        <w:t>eggi</w:t>
      </w:r>
      <w:r>
        <w:rPr>
          <w:spacing w:val="26"/>
          <w:u w:val="single"/>
        </w:rPr>
        <w:t xml:space="preserve"> </w:t>
      </w:r>
      <w:r>
        <w:rPr>
          <w:u w:val="single"/>
        </w:rPr>
        <w:t>o</w:t>
      </w:r>
      <w:r>
        <w:rPr>
          <w:spacing w:val="40"/>
          <w:u w:val="single"/>
        </w:rPr>
        <w:t xml:space="preserve"> </w:t>
      </w:r>
      <w:r>
        <w:rPr>
          <w:u w:val="single"/>
        </w:rPr>
        <w:t>deve</w:t>
      </w:r>
      <w:r>
        <w:rPr>
          <w:spacing w:val="40"/>
          <w:u w:val="single"/>
        </w:rPr>
        <w:t xml:space="preserve"> </w:t>
      </w:r>
      <w:r>
        <w:rPr>
          <w:u w:val="single"/>
        </w:rPr>
        <w:t>es</w:t>
      </w:r>
      <w:r>
        <w:rPr>
          <w:spacing w:val="26"/>
          <w:u w:val="single"/>
        </w:rPr>
        <w:t xml:space="preserve"> </w:t>
      </w:r>
      <w:r>
        <w:rPr>
          <w:u w:val="single"/>
        </w:rPr>
        <w:t>sere</w:t>
      </w:r>
      <w:r>
        <w:rPr>
          <w:spacing w:val="40"/>
          <w:u w:val="single"/>
        </w:rPr>
        <w:t xml:space="preserve"> </w:t>
      </w:r>
      <w:r>
        <w:rPr>
          <w:u w:val="single"/>
        </w:rPr>
        <w:t>at</w:t>
      </w:r>
      <w:r>
        <w:rPr>
          <w:spacing w:val="24"/>
          <w:u w:val="single"/>
        </w:rPr>
        <w:t xml:space="preserve"> </w:t>
      </w:r>
      <w:r>
        <w:rPr>
          <w:u w:val="single"/>
        </w:rPr>
        <w:t>t</w:t>
      </w:r>
      <w:r>
        <w:rPr>
          <w:spacing w:val="26"/>
          <w:u w:val="single"/>
        </w:rPr>
        <w:t xml:space="preserve"> </w:t>
      </w:r>
      <w:r>
        <w:rPr>
          <w:u w:val="single"/>
        </w:rPr>
        <w:t>estat</w:t>
      </w:r>
      <w:r>
        <w:rPr>
          <w:spacing w:val="26"/>
          <w:u w:val="single"/>
        </w:rPr>
        <w:t xml:space="preserve"> </w:t>
      </w:r>
      <w:r>
        <w:rPr>
          <w:u w:val="single"/>
        </w:rPr>
        <w:t>o</w:t>
      </w:r>
      <w:r>
        <w:rPr>
          <w:spacing w:val="40"/>
        </w:rPr>
        <w:t xml:space="preserve"> </w:t>
      </w:r>
      <w:r>
        <w:t>con</w:t>
      </w:r>
      <w:r>
        <w:rPr>
          <w:spacing w:val="23"/>
        </w:rPr>
        <w:t xml:space="preserve"> </w:t>
      </w:r>
      <w:r>
        <w:t>apposita</w:t>
      </w:r>
      <w:r>
        <w:rPr>
          <w:spacing w:val="23"/>
        </w:rPr>
        <w:t xml:space="preserve"> </w:t>
      </w:r>
      <w:r>
        <w:t>dichiarazione</w:t>
      </w:r>
      <w:r>
        <w:rPr>
          <w:spacing w:val="25"/>
        </w:rPr>
        <w:t xml:space="preserve"> </w:t>
      </w:r>
      <w:r>
        <w:t>personale, nella quale si elencano gli anni in cui non si è presentata la domanda di mobilità volontaria in ambito provinciale, analoga</w:t>
      </w:r>
      <w:r>
        <w:rPr>
          <w:spacing w:val="40"/>
        </w:rPr>
        <w:t xml:space="preserve"> </w:t>
      </w:r>
      <w:r>
        <w:t>al modello allegato all’O.M. sulla mobilità del personale.</w:t>
      </w:r>
    </w:p>
    <w:p w:rsidR="00882B23" w:rsidRDefault="00FA66C7">
      <w:pPr>
        <w:pStyle w:val="Corpotesto"/>
        <w:spacing w:line="230" w:lineRule="auto"/>
        <w:ind w:right="173"/>
      </w:pPr>
      <w:r>
        <w:rPr>
          <w:u w:val="single"/>
        </w:rPr>
        <w:t>Ai fini della maturazione una tantum del punteggio</w:t>
      </w:r>
      <w:r>
        <w:t xml:space="preserve"> è utile un</w:t>
      </w:r>
      <w:r>
        <w:t xml:space="preserve"> triennio compreso nel periodo intercorrente tra le domande di mobilità per l’a.s. 2000/2001 e quelle per l’anno scolastico 2007/2008.</w:t>
      </w:r>
    </w:p>
    <w:p w:rsidR="00882B23" w:rsidRDefault="00FA66C7">
      <w:pPr>
        <w:pStyle w:val="Corpotesto"/>
        <w:spacing w:line="235" w:lineRule="auto"/>
        <w:ind w:right="170"/>
      </w:pPr>
      <w:r>
        <w:t>Con le domande di mobilità per l’anno scolastico 2007/2008 si è, infatti, concluso il periodo</w:t>
      </w:r>
      <w:r>
        <w:rPr>
          <w:spacing w:val="40"/>
        </w:rPr>
        <w:t xml:space="preserve"> </w:t>
      </w:r>
      <w:r>
        <w:t>utile per l’acquisizione de</w:t>
      </w:r>
      <w:r>
        <w:t>l punteggio aggiuntivo a seguito della maturazione del triennio.</w:t>
      </w:r>
    </w:p>
    <w:p w:rsidR="00882B23" w:rsidRDefault="00FA66C7">
      <w:pPr>
        <w:pStyle w:val="Corpotesto"/>
        <w:ind w:right="93"/>
      </w:pPr>
      <w:r>
        <w:t>Le condizioni previste alla lettera F) titolo I della Tabella, si sono concretizzate se nel periodo indicato è stato prestato servizio nella stessa scuola, per non meno di 4 anni consecutivi:</w:t>
      </w:r>
      <w:r>
        <w:t xml:space="preserve"> l’anno di arrivo, più i successivi 3 anni in cui non è stata presentata domanda di mobilità volontaria in ambito provinciale. Le condizioni si sono realizzate anche se si è ottenuto, nel periodo appena considerato, un trasferimento in diversa provincia.</w:t>
      </w:r>
    </w:p>
    <w:p w:rsidR="00882B23" w:rsidRDefault="00FA66C7">
      <w:pPr>
        <w:pStyle w:val="Corpotesto"/>
        <w:spacing w:line="230" w:lineRule="auto"/>
        <w:ind w:right="93"/>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rsidR="00882B23" w:rsidRDefault="00FA66C7">
      <w:pPr>
        <w:pStyle w:val="Paragrafoelenco"/>
        <w:numPr>
          <w:ilvl w:val="0"/>
          <w:numId w:val="5"/>
        </w:numPr>
        <w:tabs>
          <w:tab w:val="left" w:pos="273"/>
        </w:tabs>
        <w:spacing w:before="239"/>
        <w:ind w:left="273" w:hanging="129"/>
      </w:pPr>
      <w:r>
        <w:t>domanda</w:t>
      </w:r>
      <w:r>
        <w:rPr>
          <w:spacing w:val="-11"/>
        </w:rPr>
        <w:t xml:space="preserve"> </w:t>
      </w:r>
      <w:r>
        <w:t>condizionata</w:t>
      </w:r>
      <w:r>
        <w:rPr>
          <w:spacing w:val="-5"/>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rsidR="00882B23" w:rsidRDefault="00FA66C7">
      <w:pPr>
        <w:pStyle w:val="Paragrafoelenco"/>
        <w:numPr>
          <w:ilvl w:val="0"/>
          <w:numId w:val="5"/>
        </w:numPr>
        <w:tabs>
          <w:tab w:val="left" w:pos="280"/>
        </w:tabs>
        <w:spacing w:before="251"/>
        <w:ind w:right="186" w:firstLine="0"/>
      </w:pPr>
      <w:r>
        <w:t>domanda di rientro nella scuola di precedente titolarità nel quinquennio di fruizione del diritto alla precedenza di cui ai punti II e IV dell’art. 7, comma 1 del CCNI.</w:t>
      </w:r>
    </w:p>
    <w:p w:rsidR="00882B23" w:rsidRDefault="00882B23">
      <w:pPr>
        <w:pStyle w:val="Corpotesto"/>
        <w:spacing w:before="6"/>
        <w:ind w:left="0"/>
        <w:jc w:val="left"/>
      </w:pPr>
    </w:p>
    <w:p w:rsidR="00882B23" w:rsidRDefault="00FA66C7">
      <w:pPr>
        <w:pStyle w:val="Corpotesto"/>
        <w:spacing w:line="232" w:lineRule="auto"/>
        <w:ind w:right="126"/>
        <w:jc w:val="left"/>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w:t>
      </w:r>
      <w:r>
        <w:t>a,</w:t>
      </w:r>
      <w:r>
        <w:rPr>
          <w:spacing w:val="-2"/>
        </w:rPr>
        <w:t xml:space="preserve"> </w:t>
      </w:r>
      <w:r>
        <w:t>a</w:t>
      </w:r>
      <w:r>
        <w:rPr>
          <w:spacing w:val="-2"/>
        </w:rPr>
        <w:t xml:space="preserve"> </w:t>
      </w:r>
      <w:r>
        <w:t>seguito</w:t>
      </w:r>
      <w:r>
        <w:rPr>
          <w:spacing w:val="-5"/>
        </w:rPr>
        <w:t xml:space="preserve"> </w:t>
      </w:r>
      <w:r>
        <w:t>di</w:t>
      </w:r>
      <w:r>
        <w:rPr>
          <w:spacing w:val="-1"/>
        </w:rPr>
        <w:t xml:space="preserve"> </w:t>
      </w:r>
      <w:r>
        <w:t>domanda</w:t>
      </w:r>
      <w:r>
        <w:rPr>
          <w:spacing w:val="-2"/>
        </w:rPr>
        <w:t xml:space="preserve"> </w:t>
      </w:r>
      <w:r>
        <w:t>volontaria in ambito provinciale, il trasferimento, il passaggio o l’assegnazione provvisoria.</w:t>
      </w:r>
    </w:p>
    <w:p w:rsidR="00882B23" w:rsidRDefault="00FA66C7">
      <w:pPr>
        <w:pStyle w:val="Corpotesto"/>
        <w:spacing w:before="1" w:line="230" w:lineRule="auto"/>
        <w:ind w:right="126"/>
        <w:jc w:val="left"/>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1"/>
        </w:rPr>
        <w:t xml:space="preserve"> </w:t>
      </w:r>
      <w:r>
        <w:t>l’aver</w:t>
      </w:r>
      <w:r>
        <w:rPr>
          <w:spacing w:val="-3"/>
        </w:rPr>
        <w:t xml:space="preserve"> </w:t>
      </w:r>
      <w:r>
        <w:t>ottenuto</w:t>
      </w:r>
      <w:r>
        <w:rPr>
          <w:spacing w:val="-9"/>
        </w:rPr>
        <w:t xml:space="preserve"> </w:t>
      </w:r>
      <w:r>
        <w:t>nel</w:t>
      </w:r>
      <w:r>
        <w:rPr>
          <w:spacing w:val="-3"/>
        </w:rPr>
        <w:t xml:space="preserve"> </w:t>
      </w:r>
      <w:r>
        <w:t>corso del periodo 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w:t>
      </w:r>
      <w:r>
        <w:t>ecedente titolarità o il trasferimento per altre preferenze</w:t>
      </w:r>
      <w:r>
        <w:rPr>
          <w:spacing w:val="-1"/>
        </w:rPr>
        <w:t xml:space="preserve"> </w:t>
      </w:r>
      <w:r>
        <w:t>espresse nella domanda.</w:t>
      </w:r>
    </w:p>
    <w:p w:rsidR="00882B23" w:rsidRDefault="00FA66C7">
      <w:pPr>
        <w:pStyle w:val="Corpotesto"/>
        <w:spacing w:line="228" w:lineRule="auto"/>
        <w:jc w:val="left"/>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8"/>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w:t>
      </w:r>
      <w:r>
        <w:t>tro nella scuola di precedente titolarità.</w:t>
      </w:r>
    </w:p>
    <w:p w:rsidR="00882B23" w:rsidRDefault="00FA66C7">
      <w:pPr>
        <w:pStyle w:val="Corpotesto"/>
        <w:spacing w:line="230" w:lineRule="auto"/>
        <w:jc w:val="left"/>
      </w:pPr>
      <w:r>
        <w:t>In ogni caso</w:t>
      </w:r>
      <w:r>
        <w:rPr>
          <w:spacing w:val="-2"/>
        </w:rPr>
        <w:t xml:space="preserve"> </w:t>
      </w:r>
      <w:r>
        <w:t>la</w:t>
      </w:r>
      <w:r>
        <w:rPr>
          <w:spacing w:val="-2"/>
        </w:rPr>
        <w:t xml:space="preserve"> </w:t>
      </w:r>
      <w:r>
        <w:t>sola presentazione della domanda di mobilità, anche</w:t>
      </w:r>
      <w:r>
        <w:rPr>
          <w:spacing w:val="-1"/>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rsidR="00882B23" w:rsidRDefault="00FA66C7">
      <w:pPr>
        <w:pStyle w:val="Paragrafoelenco"/>
        <w:numPr>
          <w:ilvl w:val="0"/>
          <w:numId w:val="1"/>
        </w:numPr>
        <w:tabs>
          <w:tab w:val="left" w:pos="487"/>
        </w:tabs>
        <w:spacing w:before="234"/>
        <w:ind w:right="89" w:firstLine="0"/>
        <w:jc w:val="both"/>
      </w:pPr>
      <w:r>
        <w:rPr>
          <w:u w:val="single"/>
        </w:rPr>
        <w:t xml:space="preserve"> Vanno</w:t>
      </w:r>
      <w:r>
        <w:rPr>
          <w:spacing w:val="40"/>
          <w:u w:val="single"/>
        </w:rPr>
        <w:t xml:space="preserve"> </w:t>
      </w:r>
      <w:r>
        <w:rPr>
          <w:u w:val="single"/>
        </w:rPr>
        <w:t>computati</w:t>
      </w:r>
      <w:r>
        <w:rPr>
          <w:spacing w:val="40"/>
          <w:u w:val="single"/>
        </w:rPr>
        <w:t xml:space="preserve"> </w:t>
      </w:r>
      <w:r>
        <w:rPr>
          <w:u w:val="single"/>
        </w:rPr>
        <w:t>nell</w:t>
      </w:r>
      <w:r>
        <w:rPr>
          <w:spacing w:val="40"/>
          <w:u w:val="single"/>
        </w:rPr>
        <w:t xml:space="preserve"> </w:t>
      </w:r>
      <w:r>
        <w:rPr>
          <w:u w:val="single"/>
        </w:rPr>
        <w:t>’anz</w:t>
      </w:r>
      <w:r>
        <w:rPr>
          <w:spacing w:val="40"/>
          <w:u w:val="single"/>
        </w:rPr>
        <w:t xml:space="preserve"> </w:t>
      </w:r>
      <w:r>
        <w:rPr>
          <w:u w:val="single"/>
        </w:rPr>
        <w:t>ianit</w:t>
      </w:r>
      <w:r>
        <w:rPr>
          <w:spacing w:val="40"/>
          <w:u w:val="single"/>
        </w:rPr>
        <w:t xml:space="preserve"> </w:t>
      </w:r>
      <w:r>
        <w:rPr>
          <w:u w:val="single"/>
        </w:rPr>
        <w:t>à</w:t>
      </w:r>
      <w:r>
        <w:rPr>
          <w:spacing w:val="40"/>
          <w:u w:val="single"/>
        </w:rPr>
        <w:t xml:space="preserve"> </w:t>
      </w:r>
      <w:r>
        <w:rPr>
          <w:u w:val="single"/>
        </w:rPr>
        <w:t>di</w:t>
      </w:r>
      <w:r>
        <w:rPr>
          <w:spacing w:val="40"/>
          <w:u w:val="single"/>
        </w:rPr>
        <w:t xml:space="preserve"> </w:t>
      </w:r>
      <w:r>
        <w:rPr>
          <w:u w:val="single"/>
        </w:rPr>
        <w:t>se</w:t>
      </w:r>
      <w:r>
        <w:rPr>
          <w:spacing w:val="40"/>
          <w:u w:val="single"/>
        </w:rPr>
        <w:t xml:space="preserve"> </w:t>
      </w:r>
      <w:r>
        <w:rPr>
          <w:u w:val="single"/>
        </w:rPr>
        <w:t>r</w:t>
      </w:r>
      <w:r>
        <w:rPr>
          <w:spacing w:val="40"/>
          <w:u w:val="single"/>
        </w:rPr>
        <w:t xml:space="preserve"> </w:t>
      </w:r>
      <w:r>
        <w:rPr>
          <w:u w:val="single"/>
        </w:rPr>
        <w:t>vi</w:t>
      </w:r>
      <w:r>
        <w:rPr>
          <w:spacing w:val="40"/>
          <w:u w:val="single"/>
        </w:rPr>
        <w:t xml:space="preserve"> </w:t>
      </w:r>
      <w:r>
        <w:rPr>
          <w:u w:val="single"/>
        </w:rPr>
        <w:t>zi</w:t>
      </w:r>
      <w:r>
        <w:rPr>
          <w:spacing w:val="40"/>
          <w:u w:val="single"/>
        </w:rPr>
        <w:t xml:space="preserve"> </w:t>
      </w:r>
      <w:r>
        <w:rPr>
          <w:u w:val="single"/>
        </w:rPr>
        <w:t>o</w:t>
      </w:r>
      <w:r>
        <w:rPr>
          <w:spacing w:val="40"/>
          <w:u w:val="single"/>
        </w:rPr>
        <w:t xml:space="preserve"> </w:t>
      </w:r>
      <w:r>
        <w:t>,</w:t>
      </w:r>
      <w:r>
        <w:rPr>
          <w:spacing w:val="40"/>
        </w:rPr>
        <w:t xml:space="preserve"> </w:t>
      </w:r>
      <w:r>
        <w:t>a</w:t>
      </w:r>
      <w:r>
        <w:rPr>
          <w:spacing w:val="40"/>
        </w:rPr>
        <w:t xml:space="preserve"> </w:t>
      </w:r>
      <w:r>
        <w:t>tutti</w:t>
      </w:r>
      <w:r>
        <w:rPr>
          <w:spacing w:val="4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4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w:t>
      </w:r>
      <w:r>
        <w:rPr>
          <w:spacing w:val="40"/>
        </w:rPr>
        <w:t xml:space="preserve"> </w:t>
      </w:r>
      <w:r>
        <w:t>Decreto</w:t>
      </w:r>
      <w:r>
        <w:rPr>
          <w:spacing w:val="40"/>
        </w:rPr>
        <w:t xml:space="preserve"> </w:t>
      </w:r>
      <w:r>
        <w:t>Legislativo</w:t>
      </w:r>
      <w:r>
        <w:rPr>
          <w:spacing w:val="40"/>
        </w:rPr>
        <w:t xml:space="preserve"> </w:t>
      </w:r>
      <w:r>
        <w:t>26.3.2001</w:t>
      </w:r>
      <w:r>
        <w:rPr>
          <w:spacing w:val="40"/>
        </w:rPr>
        <w:t xml:space="preserve"> </w:t>
      </w:r>
      <w:r>
        <w:t>n.</w:t>
      </w:r>
      <w:r>
        <w:rPr>
          <w:spacing w:val="40"/>
        </w:rPr>
        <w:t xml:space="preserve"> </w:t>
      </w:r>
      <w:r>
        <w:t>151</w:t>
      </w:r>
      <w:r>
        <w:rPr>
          <w:spacing w:val="40"/>
        </w:rPr>
        <w:t xml:space="preserve"> </w:t>
      </w:r>
      <w:r>
        <w:t>(Capo</w:t>
      </w:r>
      <w:r>
        <w:rPr>
          <w:spacing w:val="40"/>
        </w:rPr>
        <w:t xml:space="preserve"> </w:t>
      </w:r>
      <w:r>
        <w:t>III</w:t>
      </w:r>
      <w:r>
        <w:rPr>
          <w:spacing w:val="40"/>
        </w:rPr>
        <w:t xml:space="preserve"> </w:t>
      </w:r>
      <w:r>
        <w:t>–</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1"/>
        </w:rPr>
        <w:t xml:space="preserve"> </w:t>
      </w:r>
      <w:r>
        <w:t>– Congedi per la malattia del figlio).</w:t>
      </w:r>
    </w:p>
    <w:p w:rsidR="00882B23" w:rsidRDefault="00882B23">
      <w:pPr>
        <w:pStyle w:val="Paragrafoelenco"/>
        <w:sectPr w:rsidR="00882B23">
          <w:pgSz w:w="11940" w:h="16860"/>
          <w:pgMar w:top="1560" w:right="425" w:bottom="280" w:left="708" w:header="720" w:footer="720" w:gutter="0"/>
          <w:cols w:space="720"/>
        </w:sectPr>
      </w:pPr>
    </w:p>
    <w:p w:rsidR="00882B23" w:rsidRDefault="00FA66C7">
      <w:pPr>
        <w:pStyle w:val="Titolo1"/>
        <w:spacing w:before="62"/>
      </w:pPr>
      <w:r>
        <w:lastRenderedPageBreak/>
        <w:t>NOTE</w:t>
      </w:r>
      <w:r>
        <w:rPr>
          <w:spacing w:val="-5"/>
        </w:rPr>
        <w:t xml:space="preserve"> </w:t>
      </w:r>
      <w:r>
        <w:rPr>
          <w:spacing w:val="-10"/>
        </w:rPr>
        <w:t>:</w:t>
      </w:r>
    </w:p>
    <w:p w:rsidR="00882B23" w:rsidRDefault="00FA66C7">
      <w:pPr>
        <w:pStyle w:val="Paragrafoelenco"/>
        <w:numPr>
          <w:ilvl w:val="0"/>
          <w:numId w:val="4"/>
        </w:numPr>
        <w:tabs>
          <w:tab w:val="left" w:pos="471"/>
        </w:tabs>
        <w:spacing w:before="244"/>
        <w:ind w:right="88" w:firstLine="0"/>
      </w:pPr>
      <w:r>
        <w:rPr>
          <w:u w:val="single"/>
        </w:rPr>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 xml:space="preserve">minorenni (precisando </w:t>
      </w:r>
      <w:r>
        <w:t>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7"/>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8"/>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w:t>
      </w:r>
      <w:r>
        <w:t>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40"/>
        </w:rPr>
        <w:t xml:space="preserve"> </w:t>
      </w:r>
      <w:r>
        <w:t>deve</w:t>
      </w:r>
      <w:r>
        <w:rPr>
          <w:spacing w:val="40"/>
        </w:rPr>
        <w:t xml:space="preserve"> </w:t>
      </w:r>
      <w:r>
        <w:t>essere</w:t>
      </w:r>
      <w:r>
        <w:rPr>
          <w:spacing w:val="40"/>
        </w:rPr>
        <w:t xml:space="preserve"> </w:t>
      </w:r>
      <w:r>
        <w:t>comprovata</w:t>
      </w:r>
      <w:r>
        <w:rPr>
          <w:spacing w:val="40"/>
        </w:rPr>
        <w:t xml:space="preserve"> </w:t>
      </w:r>
      <w:r>
        <w:t>con</w:t>
      </w:r>
      <w:r>
        <w:rPr>
          <w:spacing w:val="-8"/>
        </w:rPr>
        <w:t xml:space="preserve"> </w:t>
      </w:r>
      <w:r>
        <w:t>normale certificazione</w:t>
      </w:r>
      <w:r>
        <w:rPr>
          <w:spacing w:val="66"/>
        </w:rPr>
        <w:t xml:space="preserve"> </w:t>
      </w:r>
      <w:r>
        <w:t>o</w:t>
      </w:r>
      <w:r>
        <w:rPr>
          <w:spacing w:val="62"/>
        </w:rPr>
        <w:t xml:space="preserve"> </w:t>
      </w:r>
      <w:r>
        <w:t>con</w:t>
      </w:r>
      <w:r>
        <w:rPr>
          <w:spacing w:val="64"/>
        </w:rPr>
        <w:t xml:space="preserve"> </w:t>
      </w:r>
      <w:r>
        <w:t>dichiarazione</w:t>
      </w:r>
      <w:r>
        <w:rPr>
          <w:spacing w:val="65"/>
        </w:rPr>
        <w:t xml:space="preserve"> </w:t>
      </w:r>
      <w:r>
        <w:t>personale</w:t>
      </w:r>
      <w:r>
        <w:rPr>
          <w:spacing w:val="64"/>
        </w:rPr>
        <w:t xml:space="preserve"> </w:t>
      </w:r>
      <w:r>
        <w:t>redatta</w:t>
      </w:r>
      <w:r>
        <w:rPr>
          <w:spacing w:val="62"/>
        </w:rPr>
        <w:t xml:space="preserve"> </w:t>
      </w:r>
      <w:r>
        <w:t>ai</w:t>
      </w:r>
      <w:r>
        <w:rPr>
          <w:spacing w:val="65"/>
        </w:rPr>
        <w:t xml:space="preserve"> </w:t>
      </w:r>
      <w:r>
        <w:t>sensi</w:t>
      </w:r>
      <w:r>
        <w:rPr>
          <w:spacing w:val="66"/>
        </w:rPr>
        <w:t xml:space="preserve"> </w:t>
      </w:r>
      <w:r>
        <w:t>delle</w:t>
      </w:r>
      <w:r>
        <w:rPr>
          <w:spacing w:val="64"/>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7"/>
        </w:rPr>
        <w:t xml:space="preserve"> </w:t>
      </w:r>
      <w:r>
        <w:t>del</w:t>
      </w:r>
      <w:r>
        <w:rPr>
          <w:spacing w:val="-10"/>
        </w:rPr>
        <w:t xml:space="preserve"> </w:t>
      </w:r>
      <w:r>
        <w:t>figlio,</w:t>
      </w:r>
      <w:r>
        <w:rPr>
          <w:spacing w:val="-11"/>
        </w:rPr>
        <w:t xml:space="preserve"> </w:t>
      </w:r>
      <w:r>
        <w:t>del</w:t>
      </w:r>
      <w:r>
        <w:rPr>
          <w:spacing w:val="-8"/>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2"/>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5"/>
        </w:rPr>
        <w:t xml:space="preserve"> </w:t>
      </w:r>
      <w:r>
        <w:t>tali</w:t>
      </w:r>
      <w:r>
        <w:rPr>
          <w:spacing w:val="31"/>
        </w:rPr>
        <w:t xml:space="preserve"> </w:t>
      </w:r>
      <w:r>
        <w:t>da</w:t>
      </w:r>
      <w:r>
        <w:rPr>
          <w:spacing w:val="30"/>
        </w:rPr>
        <w:t xml:space="preserve"> </w:t>
      </w:r>
      <w:r>
        <w:t>comportare</w:t>
      </w:r>
      <w:r>
        <w:rPr>
          <w:spacing w:val="26"/>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7"/>
        </w:rPr>
        <w:t xml:space="preserve"> </w:t>
      </w:r>
      <w:r>
        <w:t>invece, documentato con certificato rilasciato da ente pubblico ospedaliero o da medico provinciale o dall'ufficio</w:t>
      </w:r>
      <w:r>
        <w:rPr>
          <w:spacing w:val="-1"/>
        </w:rPr>
        <w:t xml:space="preserve"> </w:t>
      </w:r>
      <w:r>
        <w:t xml:space="preserve">sanitario o da una commissione medico-militare; in questo </w:t>
      </w:r>
      <w:r>
        <w:t>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2"/>
        </w:rPr>
        <w:t xml:space="preserve"> </w:t>
      </w:r>
      <w:r>
        <w:t>contenute</w:t>
      </w:r>
      <w:r>
        <w:rPr>
          <w:spacing w:val="-14"/>
        </w:rPr>
        <w:t xml:space="preserve"> </w:t>
      </w:r>
      <w:r>
        <w:t>nel</w:t>
      </w:r>
      <w:r>
        <w:rPr>
          <w:spacing w:val="-12"/>
        </w:rPr>
        <w:t xml:space="preserve"> </w:t>
      </w:r>
      <w:r>
        <w:t>D.P.R.</w:t>
      </w:r>
      <w:r>
        <w:rPr>
          <w:spacing w:val="-9"/>
        </w:rPr>
        <w:t xml:space="preserve"> </w:t>
      </w:r>
      <w:r>
        <w:t>28.12.2000,</w:t>
      </w:r>
      <w:r>
        <w:rPr>
          <w:spacing w:val="-14"/>
        </w:rPr>
        <w:t xml:space="preserve"> </w:t>
      </w:r>
      <w:r>
        <w:t>n.</w:t>
      </w:r>
      <w:r>
        <w:rPr>
          <w:spacing w:val="-13"/>
        </w:rPr>
        <w:t xml:space="preserve"> </w:t>
      </w:r>
      <w:r>
        <w:t>445,</w:t>
      </w:r>
      <w:r>
        <w:rPr>
          <w:spacing w:val="-14"/>
        </w:rPr>
        <w:t xml:space="preserve"> </w:t>
      </w:r>
      <w:r>
        <w:rPr>
          <w:b/>
        </w:rPr>
        <w:t>e</w:t>
      </w:r>
      <w:r>
        <w:rPr>
          <w:b/>
          <w:spacing w:val="-14"/>
        </w:rPr>
        <w:t xml:space="preserve"> </w:t>
      </w:r>
      <w:r>
        <w:rPr>
          <w:b/>
        </w:rPr>
        <w:t>successive</w:t>
      </w:r>
      <w:r>
        <w:rPr>
          <w:b/>
          <w:spacing w:val="-12"/>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 istituto di</w:t>
      </w:r>
      <w:r>
        <w:rPr>
          <w:spacing w:val="21"/>
        </w:rPr>
        <w:t xml:space="preserve"> </w:t>
      </w:r>
      <w:r>
        <w:t>cura</w:t>
      </w:r>
      <w:r>
        <w:rPr>
          <w:spacing w:val="21"/>
        </w:rPr>
        <w:t xml:space="preserve"> </w:t>
      </w:r>
      <w:r>
        <w:t>presso il</w:t>
      </w:r>
      <w:r>
        <w:rPr>
          <w:spacing w:val="21"/>
        </w:rPr>
        <w:t xml:space="preserve"> </w:t>
      </w:r>
      <w:r>
        <w:t>quale i</w:t>
      </w:r>
      <w:r>
        <w:rPr>
          <w:spacing w:val="28"/>
        </w:rPr>
        <w:t xml:space="preserve"> </w:t>
      </w:r>
      <w:r>
        <w:t>medesimi</w:t>
      </w:r>
      <w:r>
        <w:rPr>
          <w:spacing w:val="21"/>
        </w:rPr>
        <w:t xml:space="preserve"> </w:t>
      </w:r>
      <w:r>
        <w:t>possono</w:t>
      </w:r>
      <w:r>
        <w:rPr>
          <w:spacing w:val="-5"/>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2"/>
        </w:rPr>
        <w:t xml:space="preserve"> </w:t>
      </w:r>
      <w:r>
        <w:t>della</w:t>
      </w:r>
      <w:r>
        <w:rPr>
          <w:spacing w:val="-2"/>
        </w:rPr>
        <w:t xml:space="preserve"> </w:t>
      </w:r>
      <w:r>
        <w:t>validità della</w:t>
      </w:r>
      <w:r>
        <w:rPr>
          <w:spacing w:val="-7"/>
        </w:rPr>
        <w:t xml:space="preserve"> </w:t>
      </w:r>
      <w:r>
        <w:t>certificazione</w:t>
      </w:r>
      <w:r>
        <w:rPr>
          <w:spacing w:val="-6"/>
        </w:rPr>
        <w:t xml:space="preserve"> </w:t>
      </w:r>
      <w:r>
        <w:t>richiesta</w:t>
      </w:r>
      <w:r>
        <w:rPr>
          <w:spacing w:val="-6"/>
        </w:rPr>
        <w:t xml:space="preserve"> </w:t>
      </w:r>
      <w:r>
        <w:t>si</w:t>
      </w:r>
      <w:r>
        <w:rPr>
          <w:spacing w:val="-6"/>
        </w:rPr>
        <w:t xml:space="preserve"> </w:t>
      </w:r>
      <w:r>
        <w:t>richiama</w:t>
      </w:r>
      <w:r>
        <w:rPr>
          <w:spacing w:val="-3"/>
        </w:rPr>
        <w:t xml:space="preserve"> </w:t>
      </w:r>
      <w:r>
        <w:t>quanto</w:t>
      </w:r>
      <w:r>
        <w:rPr>
          <w:spacing w:val="-7"/>
        </w:rPr>
        <w:t xml:space="preserve"> </w:t>
      </w:r>
      <w:r>
        <w:t>disposto</w:t>
      </w:r>
      <w:r>
        <w:rPr>
          <w:spacing w:val="-7"/>
        </w:rPr>
        <w:t xml:space="preserve"> </w:t>
      </w:r>
      <w:r>
        <w:t>dalla</w:t>
      </w:r>
      <w:r>
        <w:rPr>
          <w:spacing w:val="-6"/>
        </w:rPr>
        <w:t xml:space="preserve"> </w:t>
      </w:r>
      <w:r>
        <w:t>legge</w:t>
      </w:r>
      <w:r>
        <w:rPr>
          <w:spacing w:val="-7"/>
        </w:rPr>
        <w:t xml:space="preserve"> </w:t>
      </w:r>
      <w:r>
        <w:t>delle</w:t>
      </w:r>
      <w:r>
        <w:rPr>
          <w:spacing w:val="-6"/>
        </w:rPr>
        <w:t xml:space="preserve"> </w:t>
      </w:r>
      <w:r>
        <w:t>disposizioni</w:t>
      </w:r>
      <w:r>
        <w:rPr>
          <w:spacing w:val="-5"/>
        </w:rPr>
        <w:t xml:space="preserve"> </w:t>
      </w:r>
      <w:r>
        <w:t>contenute</w:t>
      </w:r>
      <w:r>
        <w:rPr>
          <w:spacing w:val="-5"/>
        </w:rPr>
        <w:t xml:space="preserve"> </w:t>
      </w:r>
      <w:r>
        <w:t>nel</w:t>
      </w:r>
      <w:r>
        <w:rPr>
          <w:spacing w:val="-3"/>
        </w:rPr>
        <w:t xml:space="preserve"> </w:t>
      </w:r>
      <w:r>
        <w:t>D.P.R.</w:t>
      </w:r>
      <w:r>
        <w:rPr>
          <w:spacing w:val="-7"/>
        </w:rPr>
        <w:t xml:space="preserve"> </w:t>
      </w:r>
      <w:r>
        <w:rPr>
          <w:spacing w:val="-2"/>
        </w:rPr>
        <w:t>28.12.2000,</w:t>
      </w:r>
    </w:p>
    <w:p w:rsidR="00882B23" w:rsidRDefault="00FA66C7">
      <w:pPr>
        <w:pStyle w:val="Titolo1"/>
      </w:pPr>
      <w:r>
        <w:rPr>
          <w:b w:val="0"/>
        </w:rPr>
        <w:t>n.</w:t>
      </w:r>
      <w:r>
        <w:rPr>
          <w:b w:val="0"/>
          <w:spacing w:val="-6"/>
        </w:rPr>
        <w:t xml:space="preserve"> </w:t>
      </w:r>
      <w:r>
        <w:rPr>
          <w:b w:val="0"/>
        </w:rPr>
        <w:t>445,</w:t>
      </w:r>
      <w:r>
        <w:rPr>
          <w:b w:val="0"/>
          <w:spacing w:val="-5"/>
        </w:rPr>
        <w:t xml:space="preserve"> </w:t>
      </w:r>
      <w:r>
        <w:t>e</w:t>
      </w:r>
      <w:r>
        <w:rPr>
          <w:spacing w:val="-7"/>
        </w:rPr>
        <w:t xml:space="preserve"> </w:t>
      </w:r>
      <w:r>
        <w:t>successive</w:t>
      </w:r>
      <w:r>
        <w:rPr>
          <w:spacing w:val="-7"/>
        </w:rPr>
        <w:t xml:space="preserve"> </w:t>
      </w:r>
      <w:r>
        <w:t>modifiche</w:t>
      </w:r>
      <w:r>
        <w:rPr>
          <w:spacing w:val="-6"/>
        </w:rPr>
        <w:t xml:space="preserve"> </w:t>
      </w:r>
      <w:r>
        <w:t>ed</w:t>
      </w:r>
      <w:r>
        <w:rPr>
          <w:spacing w:val="-7"/>
        </w:rPr>
        <w:t xml:space="preserve"> </w:t>
      </w:r>
      <w:r>
        <w:rPr>
          <w:spacing w:val="-2"/>
        </w:rPr>
        <w:t>integrazioni.</w:t>
      </w:r>
    </w:p>
    <w:p w:rsidR="00882B23" w:rsidRDefault="00882B23">
      <w:pPr>
        <w:pStyle w:val="Corpotesto"/>
        <w:spacing w:before="9"/>
        <w:ind w:left="0"/>
        <w:jc w:val="left"/>
        <w:rPr>
          <w:b/>
        </w:rPr>
      </w:pPr>
    </w:p>
    <w:p w:rsidR="00882B23" w:rsidRDefault="00FA66C7">
      <w:pPr>
        <w:pStyle w:val="Paragrafoelenco"/>
        <w:numPr>
          <w:ilvl w:val="0"/>
          <w:numId w:val="4"/>
        </w:numPr>
        <w:tabs>
          <w:tab w:val="left" w:pos="471"/>
        </w:tabs>
        <w:spacing w:line="228" w:lineRule="auto"/>
        <w:ind w:right="132" w:firstLine="0"/>
      </w:pPr>
      <w:r>
        <w:rPr>
          <w:u w:val="single"/>
        </w:rPr>
        <w:t>E'</w:t>
      </w:r>
      <w:r>
        <w:rPr>
          <w:spacing w:val="-2"/>
          <w:u w:val="single"/>
        </w:rPr>
        <w:t xml:space="preserve"> </w:t>
      </w:r>
      <w:r>
        <w:rPr>
          <w:u w:val="single"/>
        </w:rPr>
        <w:t>valutato</w:t>
      </w:r>
      <w:r>
        <w:rPr>
          <w:spacing w:val="-1"/>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rsidR="00882B23" w:rsidRDefault="00FA66C7">
      <w:pPr>
        <w:pStyle w:val="Paragrafoelenco"/>
        <w:numPr>
          <w:ilvl w:val="1"/>
          <w:numId w:val="4"/>
        </w:numPr>
        <w:tabs>
          <w:tab w:val="left" w:pos="323"/>
        </w:tabs>
        <w:spacing w:before="243"/>
        <w:ind w:right="85" w:firstLine="0"/>
      </w:pPr>
      <w:r>
        <w:t>il servizio di ruolo</w:t>
      </w:r>
      <w:r>
        <w:rPr>
          <w:spacing w:val="40"/>
        </w:rPr>
        <w:t xml:space="preserve"> </w:t>
      </w:r>
      <w:r>
        <w:t>prestato quale assistente di scuola materna per il personale iscritto</w:t>
      </w:r>
      <w:r>
        <w:rPr>
          <w:spacing w:val="40"/>
        </w:rPr>
        <w:t xml:space="preserve"> </w:t>
      </w:r>
      <w:r>
        <w:t>nei ruoli della carriera esecutiva ai sensi</w:t>
      </w:r>
      <w:r>
        <w:rPr>
          <w:spacing w:val="40"/>
        </w:rPr>
        <w:t xml:space="preserve"> </w:t>
      </w:r>
      <w:r>
        <w:t>de</w:t>
      </w:r>
      <w:r>
        <w:t>ll'art. 8, della legge n. 463/78; il servizio di ruolo prestato quale accudiente di convitto dal personale transitato nella terza qualifica ai sensi dell'art. 49, della legge n. 312/80;</w:t>
      </w:r>
    </w:p>
    <w:p w:rsidR="00882B23" w:rsidRDefault="00FA66C7">
      <w:pPr>
        <w:pStyle w:val="Paragrafoelenco"/>
        <w:numPr>
          <w:ilvl w:val="1"/>
          <w:numId w:val="4"/>
        </w:numPr>
        <w:tabs>
          <w:tab w:val="left" w:pos="292"/>
        </w:tabs>
        <w:spacing w:line="237" w:lineRule="auto"/>
        <w:ind w:right="130" w:firstLine="0"/>
        <w:jc w:val="left"/>
      </w:pPr>
      <w:r>
        <w:t>il servizio prestato nel profilo di</w:t>
      </w:r>
      <w:r>
        <w:rPr>
          <w:spacing w:val="28"/>
        </w:rPr>
        <w:t xml:space="preserve"> </w:t>
      </w:r>
      <w:r>
        <w:t>provenienza per il personale trans</w:t>
      </w:r>
      <w:r>
        <w:t>itato nell'attuale profilo, a seguito di passaggio</w:t>
      </w:r>
      <w:r>
        <w:rPr>
          <w:spacing w:val="8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6"/>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4"/>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rsidR="00882B23" w:rsidRDefault="00FA66C7">
      <w:pPr>
        <w:pStyle w:val="Paragrafoelenco"/>
        <w:numPr>
          <w:ilvl w:val="1"/>
          <w:numId w:val="4"/>
        </w:numPr>
        <w:tabs>
          <w:tab w:val="left" w:pos="309"/>
        </w:tabs>
        <w:spacing w:line="230" w:lineRule="auto"/>
        <w:ind w:right="169" w:firstLine="0"/>
      </w:pPr>
      <w:r>
        <w:t>il servizio prestato in scuola diversa da quella di titolarità da parte del personale responsabile amministrativo o assistente amminist</w:t>
      </w:r>
      <w:r>
        <w:t>rativo a seguito di utilizzazione, ai sensi dell’art. 11 bis del C.C.N.I. 13.6.2005 e successivi, per la sostituzione del DSGA;</w:t>
      </w:r>
    </w:p>
    <w:p w:rsidR="00882B23" w:rsidRDefault="00FA66C7">
      <w:pPr>
        <w:pStyle w:val="Paragrafoelenco"/>
        <w:numPr>
          <w:ilvl w:val="1"/>
          <w:numId w:val="4"/>
        </w:numPr>
        <w:tabs>
          <w:tab w:val="left" w:pos="287"/>
        </w:tabs>
        <w:spacing w:before="4" w:line="230" w:lineRule="auto"/>
        <w:ind w:right="135" w:firstLine="0"/>
        <w:jc w:val="left"/>
      </w:pPr>
      <w:r>
        <w:t>il servizio prestato nel ruolo di provenienza per il personale trasferito nel profilo di attuale appartenenza per effetto</w:t>
      </w:r>
      <w:r>
        <w:rPr>
          <w:spacing w:val="40"/>
        </w:rPr>
        <w:t xml:space="preserve"> </w:t>
      </w:r>
      <w:r>
        <w:t>dell'a</w:t>
      </w:r>
      <w:r>
        <w:t>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w:t>
      </w:r>
      <w:r>
        <w:t>istrazione centrale e periferica;</w:t>
      </w:r>
    </w:p>
    <w:p w:rsidR="00882B23" w:rsidRDefault="00FA66C7">
      <w:pPr>
        <w:pStyle w:val="Paragrafoelenco"/>
        <w:numPr>
          <w:ilvl w:val="1"/>
          <w:numId w:val="4"/>
        </w:numPr>
        <w:tabs>
          <w:tab w:val="left" w:pos="275"/>
        </w:tabs>
        <w:spacing w:before="2"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altro</w:t>
      </w:r>
      <w:r>
        <w:rPr>
          <w:spacing w:val="40"/>
        </w:rPr>
        <w:t xml:space="preserve"> </w:t>
      </w:r>
      <w:r>
        <w:t>profilo comunque coerenti;</w:t>
      </w:r>
    </w:p>
    <w:p w:rsidR="00882B23" w:rsidRDefault="00FA66C7">
      <w:pPr>
        <w:pStyle w:val="Paragrafoelenco"/>
        <w:numPr>
          <w:ilvl w:val="1"/>
          <w:numId w:val="4"/>
        </w:numPr>
        <w:tabs>
          <w:tab w:val="left" w:pos="304"/>
        </w:tabs>
        <w:spacing w:before="2" w:line="230" w:lineRule="auto"/>
        <w:ind w:right="233" w:firstLine="0"/>
        <w:jc w:val="left"/>
      </w:pPr>
      <w:r>
        <w:t>i</w:t>
      </w:r>
      <w:r>
        <w:rPr>
          <w:spacing w:val="28"/>
        </w:rPr>
        <w:t xml:space="preserve"> </w:t>
      </w:r>
      <w:r>
        <w:t>servizi</w:t>
      </w:r>
      <w:r>
        <w:rPr>
          <w:spacing w:val="31"/>
        </w:rPr>
        <w:t xml:space="preserve"> </w:t>
      </w:r>
      <w:r>
        <w:t>di</w:t>
      </w:r>
      <w:r>
        <w:rPr>
          <w:spacing w:val="25"/>
        </w:rPr>
        <w:t xml:space="preserve"> </w:t>
      </w:r>
      <w:r>
        <w:t>ruolo</w:t>
      </w:r>
      <w:r>
        <w:rPr>
          <w:spacing w:val="24"/>
        </w:rPr>
        <w:t xml:space="preserve"> </w:t>
      </w:r>
      <w:r>
        <w:t>prestati</w:t>
      </w:r>
      <w:r>
        <w:rPr>
          <w:spacing w:val="23"/>
        </w:rPr>
        <w:t xml:space="preserve"> </w:t>
      </w:r>
      <w:r>
        <w:t>indifferentemente</w:t>
      </w:r>
      <w:r>
        <w:rPr>
          <w:spacing w:val="28"/>
        </w:rPr>
        <w:t xml:space="preserve"> </w:t>
      </w:r>
      <w:r>
        <w:t>nei</w:t>
      </w:r>
      <w:r>
        <w:rPr>
          <w:spacing w:val="27"/>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5"/>
        </w:rPr>
        <w:t xml:space="preserve"> </w:t>
      </w:r>
      <w:r>
        <w:t>professionali</w:t>
      </w:r>
      <w:r>
        <w:rPr>
          <w:spacing w:val="29"/>
        </w:rPr>
        <w:t xml:space="preserve"> </w:t>
      </w:r>
      <w:r>
        <w:t>previsti</w:t>
      </w:r>
      <w:r>
        <w:rPr>
          <w:spacing w:val="28"/>
        </w:rPr>
        <w:t xml:space="preserve"> </w:t>
      </w:r>
      <w:r>
        <w:t>dal</w:t>
      </w:r>
      <w:r>
        <w:rPr>
          <w:spacing w:val="23"/>
        </w:rPr>
        <w:t xml:space="preserve"> </w:t>
      </w:r>
      <w:r>
        <w:t>D.P.R. 07/03/1985, n. 588 (per l'ausiliario, i servizi prestati nei ruoli dei bidelli, dei custodi e degli acc</w:t>
      </w:r>
      <w:r>
        <w:t>udienti; per il guardarobiere, il servizio prestato nei ruoli dei guardarobieri e degli aiutanti</w:t>
      </w:r>
      <w:r>
        <w:rPr>
          <w:spacing w:val="40"/>
        </w:rPr>
        <w:t xml:space="preserve"> </w:t>
      </w:r>
      <w:r>
        <w:t>guardarobieri; per il collaboratore amministrativo, il servizio prestato nei ruoli degli applicati di segreteria e dei magazzinieri);</w:t>
      </w:r>
    </w:p>
    <w:p w:rsidR="00882B23" w:rsidRDefault="00FA66C7">
      <w:pPr>
        <w:pStyle w:val="Paragrafoelenco"/>
        <w:numPr>
          <w:ilvl w:val="1"/>
          <w:numId w:val="4"/>
        </w:numPr>
        <w:tabs>
          <w:tab w:val="left" w:pos="280"/>
        </w:tabs>
        <w:spacing w:line="228" w:lineRule="auto"/>
        <w:ind w:right="217" w:firstLine="0"/>
        <w:jc w:val="left"/>
      </w:pPr>
      <w:r>
        <w:t>per l’attribuzione del punteggio relativo al servizio effettivamente prestato nelle scuole o istituti situati nelle</w:t>
      </w:r>
      <w:r>
        <w:rPr>
          <w:spacing w:val="-2"/>
        </w:rPr>
        <w:t xml:space="preserve"> </w:t>
      </w:r>
      <w:r>
        <w:t>piccole isole si prescinde dal requisito della residenza in sede;</w:t>
      </w:r>
    </w:p>
    <w:p w:rsidR="00882B23" w:rsidRDefault="00FA66C7">
      <w:pPr>
        <w:pStyle w:val="Paragrafoelenco"/>
        <w:numPr>
          <w:ilvl w:val="1"/>
          <w:numId w:val="4"/>
        </w:numPr>
        <w:tabs>
          <w:tab w:val="left" w:pos="280"/>
        </w:tabs>
        <w:ind w:right="92" w:firstLine="0"/>
      </w:pPr>
      <w:r>
        <w:t>al personale A.T.A. di ruolo collocato in congedo straordinario per motivi</w:t>
      </w:r>
      <w:r>
        <w:t xml:space="preserve">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6"/>
        </w:rPr>
        <w:t xml:space="preserve"> </w:t>
      </w:r>
      <w:r>
        <w:t>per</w:t>
      </w:r>
      <w:r>
        <w:rPr>
          <w:spacing w:val="-7"/>
        </w:rPr>
        <w:t xml:space="preserve"> </w:t>
      </w:r>
      <w:r>
        <w:t>la</w:t>
      </w:r>
      <w:r>
        <w:rPr>
          <w:spacing w:val="-8"/>
        </w:rPr>
        <w:t xml:space="preserve"> </w:t>
      </w:r>
      <w:r>
        <w:t>frequenza</w:t>
      </w:r>
      <w:r>
        <w:rPr>
          <w:spacing w:val="-8"/>
        </w:rPr>
        <w:t xml:space="preserve"> </w:t>
      </w:r>
      <w:r>
        <w:t>di</w:t>
      </w:r>
      <w:r>
        <w:rPr>
          <w:spacing w:val="-7"/>
        </w:rPr>
        <w:t xml:space="preserve"> </w:t>
      </w:r>
      <w:r>
        <w:t>dottorato</w:t>
      </w:r>
      <w:r>
        <w:rPr>
          <w:spacing w:val="-8"/>
        </w:rPr>
        <w:t xml:space="preserve"> </w:t>
      </w:r>
      <w:r>
        <w:t>di</w:t>
      </w:r>
      <w:r>
        <w:rPr>
          <w:spacing w:val="-7"/>
        </w:rPr>
        <w:t xml:space="preserve"> </w:t>
      </w:r>
      <w:r>
        <w:t>ricerca</w:t>
      </w:r>
      <w:r>
        <w:rPr>
          <w:spacing w:val="-7"/>
        </w:rPr>
        <w:t xml:space="preserve"> </w:t>
      </w:r>
      <w:r>
        <w:t>o</w:t>
      </w:r>
      <w:r>
        <w:rPr>
          <w:spacing w:val="-8"/>
        </w:rPr>
        <w:t xml:space="preserve"> </w:t>
      </w:r>
      <w:r>
        <w:t>in</w:t>
      </w:r>
      <w:r>
        <w:rPr>
          <w:spacing w:val="-8"/>
        </w:rPr>
        <w:t xml:space="preserve"> </w:t>
      </w:r>
      <w:r>
        <w:t>quanto</w:t>
      </w:r>
      <w:r>
        <w:rPr>
          <w:spacing w:val="-8"/>
        </w:rPr>
        <w:t xml:space="preserve"> </w:t>
      </w:r>
      <w:r>
        <w:t>assegnatario</w:t>
      </w:r>
      <w:r>
        <w:rPr>
          <w:spacing w:val="-5"/>
        </w:rPr>
        <w:t xml:space="preserve"> </w:t>
      </w:r>
      <w:r>
        <w:t>di</w:t>
      </w:r>
      <w:r>
        <w:rPr>
          <w:spacing w:val="-7"/>
        </w:rPr>
        <w:t xml:space="preserve"> </w:t>
      </w:r>
      <w:r>
        <w:t>borse</w:t>
      </w:r>
      <w:r>
        <w:rPr>
          <w:spacing w:val="-5"/>
        </w:rPr>
        <w:t xml:space="preserve"> </w:t>
      </w:r>
      <w:r>
        <w:t>di</w:t>
      </w:r>
      <w:r>
        <w:rPr>
          <w:spacing w:val="-7"/>
        </w:rPr>
        <w:t xml:space="preserve"> </w:t>
      </w:r>
      <w:r>
        <w:t>studio</w:t>
      </w:r>
      <w:r>
        <w:rPr>
          <w:spacing w:val="-6"/>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rsidR="00882B23" w:rsidRDefault="00FA66C7">
      <w:pPr>
        <w:pStyle w:val="Paragrafoelenco"/>
        <w:numPr>
          <w:ilvl w:val="1"/>
          <w:numId w:val="4"/>
        </w:numPr>
        <w:tabs>
          <w:tab w:val="left" w:pos="268"/>
        </w:tabs>
        <w:spacing w:line="252" w:lineRule="exact"/>
        <w:ind w:left="268" w:hanging="124"/>
      </w:pPr>
      <w:r>
        <w:t>per</w:t>
      </w:r>
      <w:r>
        <w:rPr>
          <w:spacing w:val="-7"/>
        </w:rPr>
        <w:t xml:space="preserve"> </w:t>
      </w:r>
      <w:r>
        <w:t>l'attribuzione</w:t>
      </w:r>
      <w:r>
        <w:rPr>
          <w:spacing w:val="-5"/>
        </w:rPr>
        <w:t xml:space="preserve"> </w:t>
      </w:r>
      <w:r>
        <w:t>dei</w:t>
      </w:r>
      <w:r>
        <w:rPr>
          <w:spacing w:val="-3"/>
        </w:rPr>
        <w:t xml:space="preserve"> </w:t>
      </w:r>
      <w:r>
        <w:t>punteggi</w:t>
      </w:r>
      <w:r>
        <w:rPr>
          <w:spacing w:val="-2"/>
        </w:rPr>
        <w:t xml:space="preserve"> </w:t>
      </w:r>
      <w:r>
        <w:t>previsti</w:t>
      </w:r>
      <w:r>
        <w:rPr>
          <w:spacing w:val="-4"/>
        </w:rPr>
        <w:t xml:space="preserve"> </w:t>
      </w:r>
      <w:r>
        <w:t>per</w:t>
      </w:r>
      <w:r>
        <w:rPr>
          <w:spacing w:val="-5"/>
        </w:rPr>
        <w:t xml:space="preserve"> </w:t>
      </w:r>
      <w:r>
        <w:t>l'anzianità</w:t>
      </w:r>
      <w:r>
        <w:rPr>
          <w:spacing w:val="-10"/>
        </w:rPr>
        <w:t xml:space="preserve"> </w:t>
      </w:r>
      <w:r>
        <w:t>di</w:t>
      </w:r>
      <w:r>
        <w:rPr>
          <w:spacing w:val="-2"/>
        </w:rPr>
        <w:t xml:space="preserve"> </w:t>
      </w:r>
      <w:r>
        <w:t>servizio</w:t>
      </w:r>
      <w:r>
        <w:rPr>
          <w:spacing w:val="-1"/>
        </w:rPr>
        <w:t xml:space="preserve"> </w:t>
      </w:r>
      <w:r>
        <w:t>-</w:t>
      </w:r>
      <w:r>
        <w:rPr>
          <w:spacing w:val="-13"/>
        </w:rPr>
        <w:t xml:space="preserve"> </w:t>
      </w:r>
      <w:r>
        <w:t>punto</w:t>
      </w:r>
      <w:r>
        <w:rPr>
          <w:spacing w:val="-4"/>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rsidR="00882B23" w:rsidRDefault="00FA66C7">
      <w:pPr>
        <w:pStyle w:val="Corpotesto"/>
        <w:spacing w:before="231"/>
        <w:ind w:right="97"/>
      </w:pPr>
      <w:r>
        <w:t xml:space="preserve">D) </w:t>
      </w:r>
      <w:r>
        <w:rPr>
          <w:u w:val="single"/>
        </w:rPr>
        <w:t>agli insegnanti elementari collocati permanentemente fuori ruolo,</w:t>
      </w:r>
      <w:r>
        <w:t xml:space="preserve"> ai sensi dell’art. 21, della legge 9.8.1978,n. 463 è valutato il servizio prestato nella carriera di appartenenza, sia in quali</w:t>
      </w:r>
      <w:r>
        <w:t>tà di insegnante elementare sia con mansioni di responsabile amministrativo;</w:t>
      </w:r>
    </w:p>
    <w:p w:rsidR="00882B23" w:rsidRDefault="00FA66C7">
      <w:pPr>
        <w:pStyle w:val="Paragrafoelenco"/>
        <w:numPr>
          <w:ilvl w:val="1"/>
          <w:numId w:val="4"/>
        </w:numPr>
        <w:tabs>
          <w:tab w:val="left" w:pos="285"/>
        </w:tabs>
        <w:ind w:right="135" w:firstLine="0"/>
        <w:jc w:val="left"/>
      </w:pPr>
      <w:r>
        <w:t>in applicazione dell’art. 3, comma 6, dell’accordo A.R.A.N. / OO.SS. del 20/7/2000 sottoscritto ai sensi dell’art. 8, della Legge n. 124/99 recepito con D.M. 5.4.2001, il servizio</w:t>
      </w:r>
      <w:r>
        <w:t xml:space="preserve"> prestato dai collaboratori scolastici negli asili nido degli Enti</w:t>
      </w:r>
      <w:r>
        <w:rPr>
          <w:spacing w:val="27"/>
        </w:rPr>
        <w:t xml:space="preserve"> </w:t>
      </w:r>
      <w:r>
        <w:t>Locali</w:t>
      </w:r>
      <w:r>
        <w:rPr>
          <w:spacing w:val="21"/>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4"/>
        </w:rPr>
        <w:t xml:space="preserve"> </w:t>
      </w:r>
      <w:r>
        <w:t>gli</w:t>
      </w:r>
      <w:r>
        <w:rPr>
          <w:spacing w:val="27"/>
        </w:rPr>
        <w:t xml:space="preserve"> </w:t>
      </w:r>
      <w:r>
        <w:t>effetti</w:t>
      </w:r>
      <w:r>
        <w:rPr>
          <w:spacing w:val="29"/>
        </w:rPr>
        <w:t xml:space="preserve"> </w:t>
      </w:r>
      <w:r>
        <w:t>a</w:t>
      </w:r>
      <w:r>
        <w:rPr>
          <w:spacing w:val="18"/>
        </w:rPr>
        <w:t xml:space="preserve"> </w:t>
      </w:r>
      <w:r>
        <w:t>quello</w:t>
      </w:r>
      <w:r>
        <w:rPr>
          <w:spacing w:val="20"/>
        </w:rPr>
        <w:t xml:space="preserve"> </w:t>
      </w:r>
      <w:r>
        <w:t>prestato</w:t>
      </w:r>
      <w:r>
        <w:rPr>
          <w:spacing w:val="25"/>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7"/>
        </w:rPr>
        <w:t xml:space="preserve"> </w:t>
      </w:r>
      <w:r>
        <w:t>o</w:t>
      </w:r>
      <w:r>
        <w:rPr>
          <w:spacing w:val="18"/>
        </w:rPr>
        <w:t xml:space="preserve"> </w:t>
      </w:r>
      <w:r>
        <w:t>secondarie</w:t>
      </w:r>
      <w:r>
        <w:rPr>
          <w:spacing w:val="21"/>
        </w:rPr>
        <w:t xml:space="preserve"> </w:t>
      </w:r>
      <w:r>
        <w:t>di</w:t>
      </w:r>
      <w:r>
        <w:rPr>
          <w:spacing w:val="29"/>
        </w:rPr>
        <w:t xml:space="preserve"> </w:t>
      </w:r>
      <w:r>
        <w:t>I</w:t>
      </w:r>
      <w:r>
        <w:rPr>
          <w:spacing w:val="16"/>
        </w:rPr>
        <w:t xml:space="preserve"> </w:t>
      </w:r>
      <w:r>
        <w:t>e</w:t>
      </w:r>
      <w:r>
        <w:rPr>
          <w:spacing w:val="26"/>
        </w:rPr>
        <w:t xml:space="preserve"> </w:t>
      </w:r>
      <w:r>
        <w:t>II grado degli stessi</w:t>
      </w:r>
      <w:r>
        <w:rPr>
          <w:spacing w:val="23"/>
        </w:rPr>
        <w:t xml:space="preserve"> </w:t>
      </w:r>
      <w:r>
        <w:t>Enti, considerato che</w:t>
      </w:r>
      <w:r>
        <w:rPr>
          <w:spacing w:val="20"/>
        </w:rPr>
        <w:t xml:space="preserve"> </w:t>
      </w:r>
      <w:r>
        <w:t>l’assegnazione 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 un’unica graduatoria in relazione alle esigenze di servizio dell’ente stesso.</w:t>
      </w:r>
    </w:p>
    <w:p w:rsidR="00882B23" w:rsidRDefault="00882B23">
      <w:pPr>
        <w:pStyle w:val="Paragrafoelenco"/>
        <w:jc w:val="left"/>
        <w:sectPr w:rsidR="00882B23">
          <w:pgSz w:w="11940" w:h="16860"/>
          <w:pgMar w:top="840" w:right="425" w:bottom="280" w:left="708" w:header="720" w:footer="720" w:gutter="0"/>
          <w:cols w:space="720"/>
        </w:sectPr>
      </w:pPr>
    </w:p>
    <w:p w:rsidR="00882B23" w:rsidRDefault="00FA66C7">
      <w:pPr>
        <w:pStyle w:val="Corpotesto"/>
        <w:spacing w:before="73"/>
        <w:jc w:val="left"/>
      </w:pPr>
      <w:r>
        <w:lastRenderedPageBreak/>
        <w:t>Tali</w:t>
      </w:r>
      <w:r>
        <w:rPr>
          <w:spacing w:val="1"/>
        </w:rPr>
        <w:t xml:space="preserve"> </w:t>
      </w:r>
      <w:r>
        <w:t>servizi</w:t>
      </w:r>
      <w:r>
        <w:rPr>
          <w:spacing w:val="1"/>
        </w:rPr>
        <w:t xml:space="preserve"> </w:t>
      </w:r>
      <w:r>
        <w:t>sono</w:t>
      </w:r>
      <w:r>
        <w:rPr>
          <w:spacing w:val="-3"/>
        </w:rPr>
        <w:t xml:space="preserve"> </w:t>
      </w:r>
      <w:r>
        <w:t>riconosciuti</w:t>
      </w:r>
      <w:r>
        <w:rPr>
          <w:spacing w:val="4"/>
        </w:rPr>
        <w:t xml:space="preserve"> </w:t>
      </w:r>
      <w:r>
        <w:t>nelle</w:t>
      </w:r>
      <w:r>
        <w:rPr>
          <w:spacing w:val="-1"/>
        </w:rPr>
        <w:t xml:space="preserve"> </w:t>
      </w:r>
      <w:r>
        <w:t>lettere</w:t>
      </w:r>
      <w:r>
        <w:rPr>
          <w:spacing w:val="-1"/>
        </w:rPr>
        <w:t xml:space="preserve"> </w:t>
      </w:r>
      <w:r>
        <w:t>A)</w:t>
      </w:r>
      <w:r>
        <w:rPr>
          <w:spacing w:val="-2"/>
        </w:rPr>
        <w:t xml:space="preserve"> </w:t>
      </w:r>
      <w:r>
        <w:t xml:space="preserve">e </w:t>
      </w:r>
      <w:r>
        <w:rPr>
          <w:spacing w:val="-5"/>
        </w:rPr>
        <w:t>B);</w:t>
      </w:r>
    </w:p>
    <w:p w:rsidR="00882B23" w:rsidRDefault="00FA66C7">
      <w:pPr>
        <w:pStyle w:val="Paragrafoelenco"/>
        <w:numPr>
          <w:ilvl w:val="1"/>
          <w:numId w:val="4"/>
        </w:numPr>
        <w:tabs>
          <w:tab w:val="left" w:pos="268"/>
        </w:tabs>
        <w:spacing w:before="1"/>
        <w:ind w:left="268"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r>
        <w:t>raddoppiato</w:t>
      </w:r>
      <w:r>
        <w:rPr>
          <w:spacing w:val="-2"/>
        </w:rPr>
        <w:t xml:space="preserve"> </w:t>
      </w:r>
      <w:r>
        <w:rPr>
          <w:spacing w:val="-10"/>
        </w:rPr>
        <w:t>.</w:t>
      </w:r>
    </w:p>
    <w:p w:rsidR="00882B23" w:rsidRDefault="00FA66C7">
      <w:pPr>
        <w:pStyle w:val="Paragrafoelenco"/>
        <w:numPr>
          <w:ilvl w:val="0"/>
          <w:numId w:val="4"/>
        </w:numPr>
        <w:tabs>
          <w:tab w:val="left" w:pos="471"/>
        </w:tabs>
        <w:spacing w:before="252"/>
        <w:ind w:right="98"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w:t>
      </w:r>
      <w:r>
        <w:t>ni sono valutati per intero; il periodo eccedente i 4 anni è valutato per i due terzi (2/3).</w:t>
      </w:r>
    </w:p>
    <w:p w:rsidR="00882B23" w:rsidRDefault="00FA66C7">
      <w:pPr>
        <w:pStyle w:val="Corpotesto"/>
        <w:spacing w:before="1" w:line="250" w:lineRule="exact"/>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6"/>
        </w:rPr>
        <w:t xml:space="preserve"> </w:t>
      </w:r>
      <w:r>
        <w:t>presente</w:t>
      </w:r>
      <w:r>
        <w:rPr>
          <w:spacing w:val="-8"/>
        </w:rPr>
        <w:t xml:space="preserve"> </w:t>
      </w:r>
      <w:r>
        <w:t>voce</w:t>
      </w:r>
      <w:r>
        <w:rPr>
          <w:spacing w:val="-8"/>
        </w:rPr>
        <w:t xml:space="preserve"> </w:t>
      </w:r>
      <w:r>
        <w:t>vanno</w:t>
      </w:r>
      <w:r>
        <w:rPr>
          <w:spacing w:val="-8"/>
        </w:rPr>
        <w:t xml:space="preserve"> </w:t>
      </w:r>
      <w:r>
        <w:t>valutati</w:t>
      </w:r>
      <w:r>
        <w:rPr>
          <w:spacing w:val="-6"/>
        </w:rPr>
        <w:t xml:space="preserve"> </w:t>
      </w:r>
      <w:r>
        <w:t>i</w:t>
      </w:r>
      <w:r>
        <w:rPr>
          <w:spacing w:val="-8"/>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rsidR="00882B23" w:rsidRDefault="00FA66C7">
      <w:pPr>
        <w:pStyle w:val="Paragrafoelenco"/>
        <w:numPr>
          <w:ilvl w:val="1"/>
          <w:numId w:val="4"/>
        </w:numPr>
        <w:tabs>
          <w:tab w:val="left" w:pos="268"/>
        </w:tabs>
        <w:spacing w:line="247" w:lineRule="exact"/>
        <w:ind w:left="268" w:hanging="124"/>
      </w:pPr>
      <w:r>
        <w:t>il</w:t>
      </w:r>
      <w:r>
        <w:rPr>
          <w:spacing w:val="-5"/>
        </w:rPr>
        <w:t xml:space="preserve"> </w:t>
      </w:r>
      <w:r>
        <w:t>servizio</w:t>
      </w:r>
      <w:r>
        <w:rPr>
          <w:spacing w:val="-7"/>
        </w:rPr>
        <w:t xml:space="preserve"> </w:t>
      </w:r>
      <w:r>
        <w:t>di</w:t>
      </w:r>
      <w:r>
        <w:rPr>
          <w:spacing w:val="-5"/>
        </w:rPr>
        <w:t xml:space="preserve"> </w:t>
      </w:r>
      <w:r>
        <w:t>ruolo</w:t>
      </w:r>
      <w:r>
        <w:rPr>
          <w:spacing w:val="-4"/>
        </w:rPr>
        <w:t xml:space="preserve"> </w:t>
      </w:r>
      <w:r>
        <w:t>prestato</w:t>
      </w:r>
      <w:r>
        <w:rPr>
          <w:spacing w:val="-5"/>
        </w:rPr>
        <w:t xml:space="preserve"> </w:t>
      </w:r>
      <w:r>
        <w:t>in</w:t>
      </w:r>
      <w:r>
        <w:rPr>
          <w:spacing w:val="-3"/>
        </w:rPr>
        <w:t xml:space="preserve"> </w:t>
      </w:r>
      <w:r>
        <w:t>qualità</w:t>
      </w:r>
      <w:r>
        <w:rPr>
          <w:spacing w:val="-7"/>
        </w:rPr>
        <w:t xml:space="preserve"> </w:t>
      </w:r>
      <w:r>
        <w:t>di</w:t>
      </w:r>
      <w:r>
        <w:rPr>
          <w:spacing w:val="-6"/>
        </w:rPr>
        <w:t xml:space="preserve"> </w:t>
      </w:r>
      <w:r>
        <w:rPr>
          <w:spacing w:val="-2"/>
        </w:rPr>
        <w:t>docente;</w:t>
      </w:r>
    </w:p>
    <w:p w:rsidR="00882B23" w:rsidRDefault="00FA66C7">
      <w:pPr>
        <w:pStyle w:val="Paragrafoelenco"/>
        <w:numPr>
          <w:ilvl w:val="1"/>
          <w:numId w:val="4"/>
        </w:numPr>
        <w:tabs>
          <w:tab w:val="left" w:pos="287"/>
        </w:tabs>
        <w:ind w:right="84" w:firstLine="0"/>
      </w:pPr>
      <w:r>
        <w:t>il</w:t>
      </w:r>
      <w:r>
        <w:rPr>
          <w:spacing w:val="19"/>
        </w:rPr>
        <w:t xml:space="preserve"> </w:t>
      </w:r>
      <w:r>
        <w:t>servizio</w:t>
      </w:r>
      <w:r>
        <w:rPr>
          <w:spacing w:val="19"/>
        </w:rPr>
        <w:t xml:space="preserve"> </w:t>
      </w:r>
      <w:r>
        <w:t>non</w:t>
      </w:r>
      <w:r>
        <w:rPr>
          <w:spacing w:val="18"/>
        </w:rPr>
        <w:t xml:space="preserve"> </w:t>
      </w:r>
      <w:r>
        <w:t>di</w:t>
      </w:r>
      <w:r>
        <w:rPr>
          <w:spacing w:val="19"/>
        </w:rPr>
        <w:t xml:space="preserve"> </w:t>
      </w:r>
      <w:r>
        <w:t>ruolo ed il servizio</w:t>
      </w:r>
      <w:r>
        <w:rPr>
          <w:spacing w:val="19"/>
        </w:rPr>
        <w:t xml:space="preserve"> </w:t>
      </w:r>
      <w:r>
        <w:t>militare riconosciuto</w:t>
      </w:r>
      <w:r>
        <w:rPr>
          <w:spacing w:val="19"/>
        </w:rPr>
        <w:t xml:space="preserve"> </w:t>
      </w:r>
      <w:r>
        <w:t>o riconoscibile ai fini</w:t>
      </w:r>
      <w:r>
        <w:rPr>
          <w:spacing w:val="19"/>
        </w:rPr>
        <w:t xml:space="preserve"> </w:t>
      </w:r>
      <w:r>
        <w:t>della</w:t>
      </w:r>
      <w:r>
        <w:rPr>
          <w:spacing w:val="18"/>
        </w:rPr>
        <w:t xml:space="preserve"> </w:t>
      </w:r>
      <w:r>
        <w:t>carriera ai</w:t>
      </w:r>
      <w:r>
        <w:rPr>
          <w:spacing w:val="19"/>
        </w:rPr>
        <w:t xml:space="preserve"> </w:t>
      </w:r>
      <w:r>
        <w:t>sensi</w:t>
      </w:r>
      <w:r>
        <w:rPr>
          <w:spacing w:val="19"/>
        </w:rPr>
        <w:t xml:space="preserve"> </w:t>
      </w:r>
      <w:r>
        <w:t>dell’art.</w:t>
      </w:r>
      <w:r>
        <w:rPr>
          <w:spacing w:val="18"/>
        </w:rPr>
        <w:t xml:space="preserve"> </w:t>
      </w:r>
      <w:r>
        <w:t>569 del Decreto legislativo 297/94 e successive modifiche e integrazioni e della legge n. 958/86, nonché il servizio di ruolo prestato in carriera immediat</w:t>
      </w:r>
      <w:r>
        <w:t>amente inferiore nella misura prevista dall'art. 4 comma 13, del D.P.R. n. 399/88. Sono valutabili anche i servizi il cui riconoscimento sia richiesto da personale ancora in</w:t>
      </w:r>
      <w:r>
        <w:rPr>
          <w:spacing w:val="-2"/>
        </w:rPr>
        <w:t xml:space="preserve"> </w:t>
      </w:r>
      <w:r>
        <w:t>periodo di prova;</w:t>
      </w:r>
    </w:p>
    <w:p w:rsidR="00882B23" w:rsidRDefault="00FA66C7">
      <w:pPr>
        <w:pStyle w:val="Paragrafoelenco"/>
        <w:numPr>
          <w:ilvl w:val="1"/>
          <w:numId w:val="4"/>
        </w:numPr>
        <w:tabs>
          <w:tab w:val="left" w:pos="304"/>
        </w:tabs>
        <w:spacing w:line="230" w:lineRule="auto"/>
        <w:ind w:right="133" w:firstLine="0"/>
        <w:jc w:val="left"/>
        <w:rPr>
          <w:b/>
        </w:rPr>
      </w:pPr>
      <w:r>
        <w:t>il</w:t>
      </w:r>
      <w:r>
        <w:rPr>
          <w:spacing w:val="30"/>
        </w:rPr>
        <w:t xml:space="preserve"> </w:t>
      </w:r>
      <w:r>
        <w:t>periodo</w:t>
      </w:r>
      <w:r>
        <w:rPr>
          <w:spacing w:val="27"/>
        </w:rPr>
        <w:t xml:space="preserve"> </w:t>
      </w:r>
      <w:r>
        <w:t>di</w:t>
      </w:r>
      <w:r>
        <w:rPr>
          <w:spacing w:val="32"/>
        </w:rPr>
        <w:t xml:space="preserve"> </w:t>
      </w:r>
      <w:r>
        <w:t>anzianità</w:t>
      </w:r>
      <w:r>
        <w:rPr>
          <w:spacing w:val="29"/>
        </w:rPr>
        <w:t xml:space="preserve"> </w:t>
      </w:r>
      <w:r>
        <w:t>derivante</w:t>
      </w:r>
      <w:r>
        <w:rPr>
          <w:spacing w:val="30"/>
        </w:rPr>
        <w:t xml:space="preserve"> </w:t>
      </w:r>
      <w:r>
        <w:t>da</w:t>
      </w:r>
      <w:r>
        <w:rPr>
          <w:spacing w:val="24"/>
        </w:rPr>
        <w:t xml:space="preserve"> </w:t>
      </w:r>
      <w:r>
        <w:t>decorrenza</w:t>
      </w:r>
      <w:r>
        <w:rPr>
          <w:spacing w:val="30"/>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5"/>
        </w:rPr>
        <w:t xml:space="preserve"> </w:t>
      </w:r>
      <w:r>
        <w:t>alla</w:t>
      </w:r>
      <w:r>
        <w:rPr>
          <w:spacing w:val="25"/>
        </w:rPr>
        <w:t xml:space="preserve"> </w:t>
      </w:r>
      <w:r>
        <w:t>decorrenza</w:t>
      </w:r>
      <w:r>
        <w:rPr>
          <w:spacing w:val="30"/>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5"/>
        </w:rPr>
        <w:t xml:space="preserve"> </w:t>
      </w:r>
      <w:r>
        <w:t>anni</w:t>
      </w:r>
      <w:r>
        <w:rPr>
          <w:spacing w:val="28"/>
        </w:rPr>
        <w:t xml:space="preserve"> </w:t>
      </w:r>
      <w:r>
        <w:t>scolastici</w:t>
      </w:r>
      <w:r>
        <w:rPr>
          <w:spacing w:val="21"/>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1"/>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2"/>
        </w:rPr>
        <w:t xml:space="preserve"> </w:t>
      </w:r>
      <w:r>
        <w:t>della</w:t>
      </w:r>
      <w:r>
        <w:rPr>
          <w:spacing w:val="23"/>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0"/>
        </w:rPr>
        <w:t xml:space="preserve"> </w:t>
      </w:r>
      <w:r>
        <w:t>piccole</w:t>
      </w:r>
      <w:r>
        <w:rPr>
          <w:spacing w:val="29"/>
        </w:rPr>
        <w:t xml:space="preserve"> </w:t>
      </w:r>
      <w:r>
        <w:t>isole,</w:t>
      </w:r>
      <w:r>
        <w:rPr>
          <w:spacing w:val="25"/>
        </w:rPr>
        <w:t xml:space="preserve"> </w:t>
      </w:r>
      <w:r>
        <w:t>relativo</w:t>
      </w:r>
      <w:r>
        <w:rPr>
          <w:spacing w:val="28"/>
        </w:rPr>
        <w:t xml:space="preserve"> </w:t>
      </w:r>
      <w:r>
        <w:t>ad</w:t>
      </w:r>
      <w:r>
        <w:rPr>
          <w:spacing w:val="30"/>
        </w:rPr>
        <w:t xml:space="preserve"> </w:t>
      </w:r>
      <w:r>
        <w:t>ogni mese o frazione superiore a 15 giorni</w:t>
      </w:r>
      <w:r>
        <w:rPr>
          <w:b/>
        </w:rPr>
        <w:t>, deve essere raddoppiato anche nei casi di mancata p</w:t>
      </w:r>
      <w:r>
        <w:rPr>
          <w:b/>
        </w:rPr>
        <w:t>restazione del servizio per</w:t>
      </w:r>
      <w:r>
        <w:rPr>
          <w:b/>
          <w:spacing w:val="39"/>
        </w:rPr>
        <w:t xml:space="preserve"> </w:t>
      </w:r>
      <w:r>
        <w:rPr>
          <w:b/>
        </w:rPr>
        <w:t>gravidanza,</w:t>
      </w:r>
      <w:r>
        <w:rPr>
          <w:b/>
          <w:spacing w:val="39"/>
        </w:rPr>
        <w:t xml:space="preserve"> </w:t>
      </w:r>
      <w:r>
        <w:rPr>
          <w:b/>
        </w:rPr>
        <w:t>puerperio</w:t>
      </w:r>
      <w:r>
        <w:rPr>
          <w:b/>
          <w:spacing w:val="39"/>
        </w:rPr>
        <w:t xml:space="preserve"> </w:t>
      </w:r>
      <w:r>
        <w:rPr>
          <w:b/>
        </w:rPr>
        <w:t>e</w:t>
      </w:r>
      <w:r>
        <w:rPr>
          <w:b/>
          <w:spacing w:val="39"/>
        </w:rPr>
        <w:t xml:space="preserve"> </w:t>
      </w:r>
      <w:r>
        <w:rPr>
          <w:b/>
        </w:rPr>
        <w:t>per</w:t>
      </w:r>
      <w:r>
        <w:rPr>
          <w:b/>
          <w:spacing w:val="40"/>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40"/>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39"/>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rsidR="00882B23" w:rsidRDefault="00FA66C7">
      <w:pPr>
        <w:pStyle w:val="Paragrafoelenco"/>
        <w:numPr>
          <w:ilvl w:val="0"/>
          <w:numId w:val="4"/>
        </w:numPr>
        <w:tabs>
          <w:tab w:val="left" w:pos="507"/>
        </w:tabs>
        <w:spacing w:before="243"/>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w:t>
      </w:r>
      <w:r>
        <w:t>cnici indipendentemente dall’area professionale di titolarità) ed eventualmente nel ruolo o nei ruoli confluiti nel medesimo profilo (con esclusione pertanto sia del periodo di servizio pre-ruolo sia del servizio coperto da decorrenza giuridica retroattiva</w:t>
      </w:r>
      <w:r>
        <w:t xml:space="preserve"> della nomina) e la prestazione del servizio nella scuola di titolarità. Il punteggio in questione</w:t>
      </w:r>
      <w:r>
        <w:rPr>
          <w:spacing w:val="9"/>
        </w:rPr>
        <w:t xml:space="preserve"> </w:t>
      </w:r>
      <w:r>
        <w:t>va attribuito anche in tutti i casi in cui il periodo di mancata prestazione del servizio nella scuola di titolarità</w:t>
      </w:r>
      <w:r>
        <w:rPr>
          <w:spacing w:val="80"/>
        </w:rPr>
        <w:t xml:space="preserve"> </w:t>
      </w:r>
      <w:r>
        <w:t>è riconosciuto a tutti gli effetti nelle</w:t>
      </w:r>
      <w:r>
        <w:t xml:space="preserve"> norme vigenti come servizio di istituto validamente prestato nella medesima</w:t>
      </w:r>
      <w:r>
        <w:rPr>
          <w:spacing w:val="40"/>
        </w:rPr>
        <w:t xml:space="preserve"> </w:t>
      </w:r>
      <w:r>
        <w:t xml:space="preserve">scuola. Conseguentemente, a titolo esemplificativo, il punteggio per la continuità di servizio deve essere attribuito nei casi di congedi, compresi quelli disciplinati dal D.L.vo </w:t>
      </w:r>
      <w:r>
        <w:t>n. 151/01, ed aspettative per motivi di salute, per gravidanza e puerperio, per servizio militare di leva o per il sostitutivo servizio civile, per mandato politico, nel caso di comandi, di esoneri dal servizio previsti dalla legge per i componenti del con</w:t>
      </w:r>
      <w:r>
        <w:t>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w:t>
      </w:r>
      <w:r>
        <w:t>tolarità ed il servizio relativi alla scuola</w:t>
      </w:r>
      <w:r>
        <w:rPr>
          <w:spacing w:val="40"/>
        </w:rPr>
        <w:t xml:space="preserve"> </w:t>
      </w:r>
      <w:r>
        <w:t>di nuova istituzione devono ricongiungersi alla titolarità ed al servizio relativi alla scuola sdoppiata o aggregata al fine dell’attribuzione del punteggio in questione. Non interrompe la continuità del servizi</w:t>
      </w:r>
      <w:r>
        <w:t>o, altresì, la utilizzazione in altra scuola del personale in soprannumero nella scuola di titolarità, né l’utilizzazione ottenuta con precedenza a seguito di sdoppiamento, soppressione, autonomia o aggregazione delle unità scolastiche. Parimenti, non inte</w:t>
      </w:r>
      <w:r>
        <w:t>rrompe la continuità del servizio, il trasferimento del personale in quanto soprannumerario, qualora il medesimo ottenga nel settennio immediatamente successivo il trasferimento nel precedente istituto di titolarità, ed abbia prodotto, in ciascun anno, dom</w:t>
      </w:r>
      <w:r>
        <w:t>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w:t>
      </w:r>
      <w:r>
        <w:t>i mesi in ciascun anno scolastico.</w:t>
      </w:r>
    </w:p>
    <w:p w:rsidR="00882B23" w:rsidRDefault="00FA66C7">
      <w:pPr>
        <w:pStyle w:val="Corpotesto"/>
        <w:spacing w:before="4" w:line="228" w:lineRule="auto"/>
        <w:ind w:right="141"/>
        <w:jc w:val="left"/>
      </w:pPr>
      <w:r>
        <w:rPr>
          <w:u w:val="single"/>
        </w:rPr>
        <w:t>Non interrompe, altresì, la continuità del servizio,</w:t>
      </w:r>
      <w:r>
        <w:rPr>
          <w:spacing w:val="22"/>
        </w:rPr>
        <w:t xml:space="preserve"> </w:t>
      </w:r>
      <w:r>
        <w:t xml:space="preserve">l’utilizzazione per la sostituzione 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rsidR="00882B23" w:rsidRDefault="00FA66C7">
      <w:pPr>
        <w:pStyle w:val="Corpotesto"/>
        <w:ind w:right="91"/>
      </w:pPr>
      <w:r>
        <w:rPr>
          <w:spacing w:val="-1"/>
          <w:u w:val="single"/>
        </w:rPr>
        <w:t xml:space="preserve"> </w:t>
      </w:r>
      <w:r>
        <w:rPr>
          <w:u w:val="single"/>
        </w:rPr>
        <w:t>Nei ri guar di del per sonale A.T.A. soprannum er ari o tr asf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w:t>
      </w:r>
      <w:r>
        <w:t>o il rientro nella scuola o nel comune di precedente titolarità, l’aver ottenuto nel corso del settennio il trasferimento per altre preferenze espresse nella domanda non interrompe la continuità del servizio.</w:t>
      </w:r>
    </w:p>
    <w:p w:rsidR="00882B23" w:rsidRDefault="00FA66C7">
      <w:pPr>
        <w:pStyle w:val="Corpotesto"/>
        <w:spacing w:before="251"/>
        <w:ind w:right="96"/>
      </w:pPr>
      <w:r>
        <w:t xml:space="preserve">(4Bis) </w:t>
      </w:r>
      <w:r>
        <w:rPr>
          <w:u w:val="single"/>
        </w:rPr>
        <w:t>Si precisa che il punteggio in questione</w:t>
      </w:r>
      <w:r>
        <w:rPr>
          <w:u w:val="single"/>
        </w:rPr>
        <w:t xml:space="preserve"> va attribuito </w:t>
      </w:r>
      <w:r>
        <w:t>anche nei casi in cui l'interessato abbia usufruito del riconoscimento della continuità del servizio qualora il medesimo ottenga il rientro nella sede di precedente titolarità in cui</w:t>
      </w:r>
      <w:r>
        <w:rPr>
          <w:spacing w:val="-8"/>
        </w:rPr>
        <w:t xml:space="preserve"> </w:t>
      </w:r>
      <w:r>
        <w:t>sia</w:t>
      </w:r>
      <w:r>
        <w:rPr>
          <w:spacing w:val="-10"/>
        </w:rPr>
        <w:t xml:space="preserve"> </w:t>
      </w:r>
      <w:r>
        <w:t>ubicata</w:t>
      </w:r>
      <w:r>
        <w:rPr>
          <w:spacing w:val="-13"/>
        </w:rPr>
        <w:t xml:space="preserve"> </w:t>
      </w:r>
      <w:r>
        <w:t>la</w:t>
      </w:r>
      <w:r>
        <w:rPr>
          <w:spacing w:val="-8"/>
        </w:rPr>
        <w:t xml:space="preserve"> </w:t>
      </w:r>
      <w:r>
        <w:t>scuola</w:t>
      </w:r>
      <w:r>
        <w:rPr>
          <w:spacing w:val="-9"/>
        </w:rPr>
        <w:t xml:space="preserve"> </w:t>
      </w:r>
      <w:r>
        <w:t>dalla</w:t>
      </w:r>
      <w:r>
        <w:rPr>
          <w:spacing w:val="-9"/>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w:t>
      </w:r>
      <w:r>
        <w:t>fficio</w:t>
      </w:r>
      <w:r>
        <w:rPr>
          <w:spacing w:val="-11"/>
        </w:rPr>
        <w:t xml:space="preserve"> </w:t>
      </w:r>
      <w:r>
        <w:t>e</w:t>
      </w:r>
      <w:r>
        <w:rPr>
          <w:spacing w:val="-10"/>
        </w:rPr>
        <w:t xml:space="preserve"> </w:t>
      </w:r>
      <w:r>
        <w:t>tale</w:t>
      </w:r>
      <w:r>
        <w:rPr>
          <w:spacing w:val="-13"/>
        </w:rPr>
        <w:t xml:space="preserve"> </w:t>
      </w:r>
      <w:r>
        <w:t>rientro</w:t>
      </w:r>
      <w:r>
        <w:rPr>
          <w:spacing w:val="-11"/>
        </w:rPr>
        <w:t xml:space="preserve"> </w:t>
      </w:r>
      <w:r>
        <w:t>si</w:t>
      </w:r>
      <w:r>
        <w:rPr>
          <w:spacing w:val="-6"/>
        </w:rPr>
        <w:t xml:space="preserve"> </w:t>
      </w:r>
      <w:r>
        <w:t>realizzi</w:t>
      </w:r>
      <w:r>
        <w:rPr>
          <w:spacing w:val="-5"/>
        </w:rPr>
        <w:t xml:space="preserve"> </w:t>
      </w:r>
      <w:r>
        <w:t>prima</w:t>
      </w:r>
      <w:r>
        <w:rPr>
          <w:spacing w:val="-8"/>
        </w:rPr>
        <w:t xml:space="preserve"> </w:t>
      </w:r>
      <w:r>
        <w:t>della</w:t>
      </w:r>
      <w:r>
        <w:rPr>
          <w:spacing w:val="-13"/>
        </w:rPr>
        <w:t xml:space="preserve"> </w:t>
      </w:r>
      <w:r>
        <w:t>scadenza</w:t>
      </w:r>
      <w:r>
        <w:rPr>
          <w:spacing w:val="-8"/>
        </w:rPr>
        <w:t xml:space="preserve"> </w:t>
      </w:r>
      <w:r>
        <w:t>del</w:t>
      </w:r>
      <w:r>
        <w:rPr>
          <w:spacing w:val="-12"/>
        </w:rPr>
        <w:t xml:space="preserve"> </w:t>
      </w:r>
      <w:r>
        <w:t>settennio.</w:t>
      </w:r>
    </w:p>
    <w:p w:rsidR="00882B23" w:rsidRDefault="00882B23">
      <w:pPr>
        <w:pStyle w:val="Corpotesto"/>
        <w:ind w:left="0"/>
        <w:jc w:val="left"/>
      </w:pPr>
    </w:p>
    <w:p w:rsidR="00882B23" w:rsidRDefault="00882B23">
      <w:pPr>
        <w:pStyle w:val="Corpotesto"/>
        <w:spacing w:before="2"/>
        <w:ind w:left="0"/>
        <w:jc w:val="left"/>
      </w:pPr>
    </w:p>
    <w:p w:rsidR="00882B23" w:rsidRDefault="00FA66C7">
      <w:pPr>
        <w:pStyle w:val="Corpotesto"/>
        <w:spacing w:before="1"/>
        <w:ind w:right="90"/>
      </w:pPr>
      <w:r>
        <w:t>(4Ter)</w:t>
      </w:r>
      <w:r>
        <w:rPr>
          <w:spacing w:val="9"/>
          <w:u w:val="single"/>
        </w:rPr>
        <w:t xml:space="preserve"> </w:t>
      </w:r>
      <w:r>
        <w:rPr>
          <w:u w:val="single"/>
        </w:rPr>
        <w:t>Ai</w:t>
      </w:r>
      <w:r>
        <w:rPr>
          <w:spacing w:val="10"/>
          <w:u w:val="single"/>
        </w:rPr>
        <w:t xml:space="preserve"> </w:t>
      </w:r>
      <w:r>
        <w:rPr>
          <w:u w:val="single"/>
        </w:rPr>
        <w:t>f</w:t>
      </w:r>
      <w:r>
        <w:rPr>
          <w:spacing w:val="7"/>
          <w:u w:val="single"/>
        </w:rPr>
        <w:t xml:space="preserve"> </w:t>
      </w:r>
      <w:r>
        <w:rPr>
          <w:u w:val="single"/>
        </w:rPr>
        <w:t>i</w:t>
      </w:r>
      <w:r>
        <w:rPr>
          <w:spacing w:val="9"/>
          <w:u w:val="single"/>
        </w:rPr>
        <w:t xml:space="preserve"> </w:t>
      </w:r>
      <w:r>
        <w:rPr>
          <w:u w:val="single"/>
        </w:rPr>
        <w:t>ni</w:t>
      </w:r>
      <w:r>
        <w:rPr>
          <w:spacing w:val="40"/>
          <w:u w:val="single"/>
        </w:rPr>
        <w:t xml:space="preserve"> </w:t>
      </w:r>
      <w:r>
        <w:rPr>
          <w:u w:val="single"/>
        </w:rPr>
        <w:t>dell</w:t>
      </w:r>
      <w:r>
        <w:rPr>
          <w:spacing w:val="9"/>
          <w:u w:val="single"/>
        </w:rPr>
        <w:t xml:space="preserve"> </w:t>
      </w:r>
      <w:r>
        <w:rPr>
          <w:u w:val="single"/>
        </w:rPr>
        <w:t>a</w:t>
      </w:r>
      <w:r>
        <w:rPr>
          <w:spacing w:val="40"/>
          <w:u w:val="single"/>
        </w:rPr>
        <w:t xml:space="preserve"> </w:t>
      </w:r>
      <w:r>
        <w:rPr>
          <w:u w:val="single"/>
        </w:rPr>
        <w:t>f</w:t>
      </w:r>
      <w:r>
        <w:rPr>
          <w:spacing w:val="9"/>
          <w:u w:val="single"/>
        </w:rPr>
        <w:t xml:space="preserve"> </w:t>
      </w:r>
      <w:r>
        <w:rPr>
          <w:u w:val="single"/>
        </w:rPr>
        <w:t>or</w:t>
      </w:r>
      <w:r>
        <w:rPr>
          <w:spacing w:val="7"/>
          <w:u w:val="single"/>
        </w:rPr>
        <w:t xml:space="preserve"> </w:t>
      </w:r>
      <w:r>
        <w:rPr>
          <w:u w:val="single"/>
        </w:rPr>
        <w:t>mulaz</w:t>
      </w:r>
      <w:r>
        <w:rPr>
          <w:spacing w:val="7"/>
          <w:u w:val="single"/>
        </w:rPr>
        <w:t xml:space="preserve"> </w:t>
      </w:r>
      <w:r>
        <w:rPr>
          <w:u w:val="single"/>
        </w:rPr>
        <w:t>i</w:t>
      </w:r>
      <w:r>
        <w:rPr>
          <w:spacing w:val="9"/>
          <w:u w:val="single"/>
        </w:rPr>
        <w:t xml:space="preserve"> </w:t>
      </w:r>
      <w:r>
        <w:rPr>
          <w:u w:val="single"/>
        </w:rPr>
        <w:t>one</w:t>
      </w:r>
      <w:r>
        <w:rPr>
          <w:spacing w:val="54"/>
          <w:u w:val="single"/>
        </w:rPr>
        <w:t xml:space="preserve"> </w:t>
      </w:r>
      <w:r>
        <w:rPr>
          <w:u w:val="single"/>
        </w:rPr>
        <w:t>dell</w:t>
      </w:r>
      <w:r>
        <w:rPr>
          <w:spacing w:val="9"/>
          <w:u w:val="single"/>
        </w:rPr>
        <w:t xml:space="preserve"> </w:t>
      </w:r>
      <w:r>
        <w:rPr>
          <w:u w:val="single"/>
        </w:rPr>
        <w:t>a</w:t>
      </w:r>
      <w:r>
        <w:rPr>
          <w:spacing w:val="40"/>
          <w:u w:val="single"/>
        </w:rPr>
        <w:t xml:space="preserve"> </w:t>
      </w:r>
      <w:r>
        <w:rPr>
          <w:u w:val="single"/>
        </w:rPr>
        <w:t>graduat</w:t>
      </w:r>
      <w:r>
        <w:rPr>
          <w:spacing w:val="9"/>
          <w:u w:val="single"/>
        </w:rPr>
        <w:t xml:space="preserve"> </w:t>
      </w:r>
      <w:r>
        <w:rPr>
          <w:u w:val="single"/>
        </w:rPr>
        <w:t>ori</w:t>
      </w:r>
      <w:r>
        <w:rPr>
          <w:spacing w:val="9"/>
          <w:u w:val="single"/>
        </w:rPr>
        <w:t xml:space="preserve"> </w:t>
      </w:r>
      <w:r>
        <w:rPr>
          <w:u w:val="single"/>
        </w:rPr>
        <w:t>a</w:t>
      </w:r>
      <w:r>
        <w:rPr>
          <w:spacing w:val="40"/>
          <w:u w:val="single"/>
        </w:rPr>
        <w:t xml:space="preserve"> </w:t>
      </w:r>
      <w:r>
        <w:rPr>
          <w:u w:val="single"/>
        </w:rPr>
        <w:t>per</w:t>
      </w:r>
      <w:r>
        <w:rPr>
          <w:spacing w:val="40"/>
          <w:u w:val="single"/>
        </w:rPr>
        <w:t xml:space="preserve"> </w:t>
      </w:r>
      <w:r>
        <w:rPr>
          <w:u w:val="single"/>
        </w:rPr>
        <w:t>l’</w:t>
      </w:r>
      <w:r>
        <w:rPr>
          <w:spacing w:val="7"/>
          <w:u w:val="single"/>
        </w:rPr>
        <w:t xml:space="preserve"> </w:t>
      </w:r>
      <w:r>
        <w:rPr>
          <w:u w:val="single"/>
        </w:rPr>
        <w:t>indi</w:t>
      </w:r>
      <w:r>
        <w:rPr>
          <w:spacing w:val="9"/>
          <w:u w:val="single"/>
        </w:rPr>
        <w:t xml:space="preserve"> </w:t>
      </w:r>
      <w:r>
        <w:rPr>
          <w:u w:val="single"/>
        </w:rPr>
        <w:t>vi</w:t>
      </w:r>
      <w:r>
        <w:rPr>
          <w:spacing w:val="9"/>
          <w:u w:val="single"/>
        </w:rPr>
        <w:t xml:space="preserve"> </w:t>
      </w:r>
      <w:r>
        <w:rPr>
          <w:u w:val="single"/>
        </w:rPr>
        <w:t>duaz</w:t>
      </w:r>
      <w:r>
        <w:rPr>
          <w:spacing w:val="7"/>
          <w:u w:val="single"/>
        </w:rPr>
        <w:t xml:space="preserve"> </w:t>
      </w:r>
      <w:r>
        <w:rPr>
          <w:u w:val="single"/>
        </w:rPr>
        <w:t>io 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882B23" w:rsidRDefault="00882B23">
      <w:pPr>
        <w:pStyle w:val="Corpotesto"/>
        <w:sectPr w:rsidR="00882B23">
          <w:pgSz w:w="11940" w:h="16860"/>
          <w:pgMar w:top="820" w:right="425" w:bottom="280" w:left="708" w:header="720" w:footer="720" w:gutter="0"/>
          <w:cols w:space="720"/>
        </w:sectPr>
      </w:pPr>
    </w:p>
    <w:p w:rsidR="00882B23" w:rsidRDefault="00FA66C7">
      <w:pPr>
        <w:pStyle w:val="Paragrafoelenco"/>
        <w:numPr>
          <w:ilvl w:val="0"/>
          <w:numId w:val="3"/>
        </w:numPr>
        <w:tabs>
          <w:tab w:val="left" w:pos="323"/>
        </w:tabs>
        <w:spacing w:before="73"/>
        <w:ind w:right="8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w:t>
      </w:r>
      <w:r>
        <w:t>une non esistano altre istituzioni scolastiche alle quali possa accedere il personale interessato. Per gli assistenti tecnici tale ipotesi si realizza nel caso di mancanza di istituzione scolastica nella quale siano istituiti posti relativi a laboratori co</w:t>
      </w:r>
      <w:r>
        <w:t>mpresi nell’area di appartenenza degli interessati</w:t>
      </w:r>
    </w:p>
    <w:p w:rsidR="00882B23" w:rsidRDefault="00FA66C7">
      <w:pPr>
        <w:pStyle w:val="Paragrafoelenco"/>
        <w:numPr>
          <w:ilvl w:val="0"/>
          <w:numId w:val="3"/>
        </w:numPr>
        <w:tabs>
          <w:tab w:val="left" w:pos="268"/>
        </w:tabs>
        <w:spacing w:line="249" w:lineRule="exact"/>
        <w:ind w:left="268" w:hanging="124"/>
      </w:pPr>
      <w:r>
        <w:t>lettera</w:t>
      </w:r>
      <w:r>
        <w:rPr>
          <w:spacing w:val="-8"/>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4"/>
        </w:rPr>
        <w:t xml:space="preserve"> </w:t>
      </w:r>
      <w:r>
        <w:rPr>
          <w:spacing w:val="-2"/>
        </w:rPr>
        <w:t>sempre;</w:t>
      </w:r>
    </w:p>
    <w:p w:rsidR="00882B23" w:rsidRDefault="00FA66C7">
      <w:pPr>
        <w:pStyle w:val="Paragrafoelenco"/>
        <w:numPr>
          <w:ilvl w:val="0"/>
          <w:numId w:val="3"/>
        </w:numPr>
        <w:tabs>
          <w:tab w:val="left" w:pos="261"/>
        </w:tabs>
        <w:ind w:right="89"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4"/>
        </w:rPr>
        <w:t xml:space="preserve"> </w:t>
      </w:r>
      <w:r>
        <w:t>etc..)</w:t>
      </w:r>
      <w:r>
        <w:rPr>
          <w:spacing w:val="-11"/>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3"/>
        </w:rPr>
        <w:t xml:space="preserve"> </w:t>
      </w:r>
      <w:r>
        <w:t>in</w:t>
      </w:r>
      <w:r>
        <w:rPr>
          <w:spacing w:val="-13"/>
        </w:rPr>
        <w:t xml:space="preserve"> </w:t>
      </w:r>
      <w:r>
        <w:t>cui</w:t>
      </w:r>
      <w:r>
        <w:rPr>
          <w:spacing w:val="-12"/>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2"/>
        </w:rPr>
        <w:t xml:space="preserve"> </w:t>
      </w:r>
      <w:r>
        <w:t>coincide con il comune di titolarità del soprannumerario oppure è ad esso viciniore, qualora nel comune medesimo non vi siano sedi scolastiche richiedibili.</w:t>
      </w:r>
    </w:p>
    <w:p w:rsidR="00882B23" w:rsidRDefault="00FA66C7">
      <w:pPr>
        <w:pStyle w:val="Corpotesto"/>
        <w:spacing w:line="250" w:lineRule="exact"/>
      </w:pPr>
      <w:r>
        <w:t>Il</w:t>
      </w:r>
      <w:r>
        <w:rPr>
          <w:spacing w:val="-10"/>
        </w:rPr>
        <w:t xml:space="preserve"> </w:t>
      </w:r>
      <w:r>
        <w:t>punteggio</w:t>
      </w:r>
      <w:r>
        <w:rPr>
          <w:spacing w:val="-8"/>
        </w:rPr>
        <w:t xml:space="preserve"> </w:t>
      </w:r>
      <w:r>
        <w:t>così</w:t>
      </w:r>
      <w:r>
        <w:rPr>
          <w:spacing w:val="-5"/>
        </w:rPr>
        <w:t xml:space="preserve"> </w:t>
      </w:r>
      <w:r>
        <w:t>calcolato</w:t>
      </w:r>
      <w:r>
        <w:rPr>
          <w:spacing w:val="-12"/>
        </w:rPr>
        <w:t xml:space="preserve"> </w:t>
      </w:r>
      <w:r>
        <w:t>viene</w:t>
      </w:r>
      <w:r>
        <w:rPr>
          <w:spacing w:val="-8"/>
        </w:rPr>
        <w:t xml:space="preserve"> </w:t>
      </w:r>
      <w:r>
        <w:t>utilizzato</w:t>
      </w:r>
      <w:r>
        <w:rPr>
          <w:spacing w:val="-8"/>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1"/>
        </w:rPr>
        <w:t xml:space="preserve"> </w:t>
      </w:r>
      <w:r>
        <w:t>d’ufficio</w:t>
      </w:r>
      <w:r>
        <w:rPr>
          <w:spacing w:val="-10"/>
        </w:rPr>
        <w:t xml:space="preserve"> </w:t>
      </w:r>
      <w:r>
        <w:t>del</w:t>
      </w:r>
      <w:r>
        <w:rPr>
          <w:spacing w:val="-9"/>
        </w:rPr>
        <w:t xml:space="preserve"> </w:t>
      </w:r>
      <w:r>
        <w:rPr>
          <w:spacing w:val="-2"/>
        </w:rPr>
        <w:t>soprannumerario.</w:t>
      </w:r>
    </w:p>
    <w:p w:rsidR="00882B23" w:rsidRDefault="00FA66C7">
      <w:pPr>
        <w:pStyle w:val="Paragrafoelenco"/>
        <w:numPr>
          <w:ilvl w:val="0"/>
          <w:numId w:val="4"/>
        </w:numPr>
        <w:tabs>
          <w:tab w:val="left" w:pos="488"/>
        </w:tabs>
        <w:spacing w:before="237"/>
        <w:ind w:right="84" w:firstLine="0"/>
        <w:jc w:val="both"/>
      </w:pPr>
      <w:r>
        <w:rPr>
          <w:u w:val="single"/>
        </w:rPr>
        <w:t>Il punteggio spetta per il comune di residenza del familiare</w:t>
      </w:r>
      <w:r>
        <w:t xml:space="preserve"> a cui si richiede di ricongiungersi a condizione che</w:t>
      </w:r>
      <w:r>
        <w:rPr>
          <w:spacing w:val="80"/>
        </w:rPr>
        <w:t xml:space="preserve"> </w:t>
      </w:r>
      <w:r>
        <w:t>esso,</w:t>
      </w:r>
      <w:r>
        <w:rPr>
          <w:spacing w:val="-8"/>
        </w:rPr>
        <w:t xml:space="preserve"> </w:t>
      </w:r>
      <w:r>
        <w:t>alla</w:t>
      </w:r>
      <w:r>
        <w:rPr>
          <w:spacing w:val="-6"/>
        </w:rPr>
        <w:t xml:space="preserve"> </w:t>
      </w:r>
      <w:r>
        <w:t>data</w:t>
      </w:r>
      <w:r>
        <w:rPr>
          <w:spacing w:val="-6"/>
        </w:rPr>
        <w:t xml:space="preserve"> </w:t>
      </w:r>
      <w:r>
        <w:t>di</w:t>
      </w:r>
      <w:r>
        <w:rPr>
          <w:spacing w:val="-6"/>
        </w:rPr>
        <w:t xml:space="preserve"> </w:t>
      </w:r>
      <w:r>
        <w:t>pubblicazione</w:t>
      </w:r>
      <w:r>
        <w:rPr>
          <w:spacing w:val="-6"/>
        </w:rPr>
        <w:t xml:space="preserve"> </w:t>
      </w:r>
      <w:r>
        <w:t>dell’ordinanza,</w:t>
      </w:r>
      <w:r>
        <w:rPr>
          <w:spacing w:val="-6"/>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9"/>
        </w:rPr>
        <w:t xml:space="preserve"> </w:t>
      </w:r>
      <w:r>
        <w:t>iscrizione</w:t>
      </w:r>
      <w:r>
        <w:rPr>
          <w:spacing w:val="-6"/>
        </w:rPr>
        <w:t xml:space="preserve"> </w:t>
      </w:r>
      <w:r>
        <w:t>anagrafica</w:t>
      </w:r>
      <w:r>
        <w:rPr>
          <w:spacing w:val="-5"/>
        </w:rPr>
        <w:t xml:space="preserve"> </w:t>
      </w:r>
      <w:r>
        <w:t>da</w:t>
      </w:r>
      <w:r>
        <w:rPr>
          <w:spacing w:val="-7"/>
        </w:rPr>
        <w:t xml:space="preserve"> </w:t>
      </w:r>
      <w:r>
        <w:t>almeno</w:t>
      </w:r>
      <w:r>
        <w:rPr>
          <w:spacing w:val="-7"/>
        </w:rPr>
        <w:t xml:space="preserve"> </w:t>
      </w:r>
      <w:r>
        <w:t>tre</w:t>
      </w:r>
      <w:r>
        <w:rPr>
          <w:spacing w:val="-7"/>
        </w:rPr>
        <w:t xml:space="preserve"> </w:t>
      </w:r>
      <w:r>
        <w:t>mesi.</w:t>
      </w:r>
      <w:r>
        <w:rPr>
          <w:spacing w:val="-9"/>
        </w:rPr>
        <w:t xml:space="preserve"> </w:t>
      </w:r>
      <w:r>
        <w:t>La residenza del familiare alla quale si chiede il ricongiungimento deve essere documentata con certificato anagrafico o</w:t>
      </w:r>
      <w:r>
        <w:rPr>
          <w:spacing w:val="40"/>
        </w:rPr>
        <w:t xml:space="preserve"> </w:t>
      </w:r>
      <w:r>
        <w:t xml:space="preserve">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w:t>
      </w:r>
      <w:r>
        <w:rPr>
          <w:b/>
        </w:rPr>
        <w:t>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39"/>
        </w:rPr>
        <w:t xml:space="preserve"> </w:t>
      </w:r>
      <w:r>
        <w:t>quando</w:t>
      </w:r>
      <w:r>
        <w:rPr>
          <w:spacing w:val="39"/>
        </w:rPr>
        <w:t xml:space="preserve"> </w:t>
      </w:r>
      <w:r>
        <w:t>si</w:t>
      </w:r>
      <w:r>
        <w:rPr>
          <w:spacing w:val="40"/>
        </w:rPr>
        <w:t xml:space="preserve"> </w:t>
      </w:r>
      <w:r>
        <w:t>tratta</w:t>
      </w:r>
      <w:r>
        <w:rPr>
          <w:spacing w:val="40"/>
        </w:rPr>
        <w:t xml:space="preserve"> </w:t>
      </w:r>
      <w:r>
        <w:t>di</w:t>
      </w:r>
      <w:r>
        <w:rPr>
          <w:spacing w:val="40"/>
        </w:rPr>
        <w:t xml:space="preserve"> </w:t>
      </w:r>
      <w:r>
        <w:t>ricongiungimento</w:t>
      </w:r>
      <w:r>
        <w:rPr>
          <w:spacing w:val="40"/>
        </w:rPr>
        <w:t xml:space="preserve"> </w:t>
      </w:r>
      <w:r>
        <w:t>al</w:t>
      </w:r>
      <w:r>
        <w:rPr>
          <w:spacing w:val="40"/>
        </w:rPr>
        <w:t xml:space="preserve"> </w:t>
      </w:r>
      <w:r>
        <w:t>familiare</w:t>
      </w:r>
      <w:r>
        <w:rPr>
          <w:spacing w:val="40"/>
        </w:rPr>
        <w:t xml:space="preserve"> </w:t>
      </w:r>
      <w:r>
        <w:t>trasferito</w:t>
      </w:r>
      <w:r>
        <w:rPr>
          <w:spacing w:val="40"/>
        </w:rPr>
        <w:t xml:space="preserve"> </w:t>
      </w:r>
      <w:r>
        <w:t>per</w:t>
      </w:r>
      <w:r>
        <w:rPr>
          <w:spacing w:val="40"/>
        </w:rPr>
        <w:t xml:space="preserve"> </w:t>
      </w:r>
      <w:r>
        <w:t>servizio</w:t>
      </w:r>
      <w:r>
        <w:rPr>
          <w:spacing w:val="40"/>
        </w:rPr>
        <w:t xml:space="preserve"> </w:t>
      </w:r>
      <w:r>
        <w:t>nei</w:t>
      </w:r>
      <w:r>
        <w:rPr>
          <w:spacing w:val="40"/>
        </w:rPr>
        <w:t xml:space="preserve"> </w:t>
      </w:r>
      <w:r>
        <w:t>tre</w:t>
      </w:r>
      <w:r>
        <w:rPr>
          <w:spacing w:val="40"/>
        </w:rPr>
        <w:t xml:space="preserve"> </w:t>
      </w:r>
      <w:r>
        <w:t>mesi</w:t>
      </w:r>
      <w:r>
        <w:rPr>
          <w:spacing w:val="38"/>
        </w:rPr>
        <w:t xml:space="preserve"> </w:t>
      </w:r>
      <w:r>
        <w:t>antecedenti</w:t>
      </w:r>
      <w:r>
        <w:rPr>
          <w:spacing w:val="40"/>
        </w:rPr>
        <w:t xml:space="preserve"> </w:t>
      </w:r>
      <w:r>
        <w:t>alla data</w:t>
      </w:r>
      <w:r>
        <w:rPr>
          <w:spacing w:val="-1"/>
        </w:rPr>
        <w:t xml:space="preserve"> </w:t>
      </w:r>
      <w:r>
        <w:t>di</w:t>
      </w:r>
      <w:r>
        <w:rPr>
          <w:spacing w:val="-1"/>
        </w:rPr>
        <w:t xml:space="preserve"> </w:t>
      </w:r>
      <w:r>
        <w:t>pubblicazione</w:t>
      </w:r>
      <w:r>
        <w:rPr>
          <w:spacing w:val="-1"/>
        </w:rPr>
        <w:t xml:space="preserve"> </w:t>
      </w:r>
      <w:r>
        <w:t>dell'ordinanza. In tal</w:t>
      </w:r>
      <w:r>
        <w:rPr>
          <w:spacing w:val="-1"/>
        </w:rPr>
        <w:t xml:space="preserve"> </w:t>
      </w:r>
      <w:r>
        <w:t>caso ai fini</w:t>
      </w:r>
      <w:r>
        <w:rPr>
          <w:spacing w:val="-1"/>
        </w:rPr>
        <w:t xml:space="preserve"> </w:t>
      </w:r>
      <w:r>
        <w:t>dell’attribuzione</w:t>
      </w:r>
      <w:r>
        <w:rPr>
          <w:spacing w:val="-1"/>
        </w:rPr>
        <w:t xml:space="preserve"> </w:t>
      </w:r>
      <w:r>
        <w:t>del</w:t>
      </w:r>
      <w:r>
        <w:rPr>
          <w:spacing w:val="-1"/>
        </w:rPr>
        <w:t xml:space="preserve"> </w:t>
      </w:r>
      <w:r>
        <w:t>punteggio la dichiarazione personale</w:t>
      </w:r>
      <w:r>
        <w:rPr>
          <w:spacing w:val="-1"/>
        </w:rPr>
        <w:t xml:space="preserve"> </w:t>
      </w:r>
      <w:r>
        <w:t xml:space="preserve">redatta ai sensi delle disposizioni contenute nel D.P.R. 28.12.2000, n. 445, </w:t>
      </w:r>
      <w:r>
        <w:rPr>
          <w:b/>
        </w:rPr>
        <w:t>e successive modifiche ed integrazioni</w:t>
      </w:r>
      <w:r>
        <w:t>, dovrà contenere l’anzidetta informazione. Ta</w:t>
      </w:r>
      <w:r>
        <w:t>le punteggio spetta anche per il comune viciniore a quello di residenza del familiare,</w:t>
      </w:r>
      <w:r>
        <w:rPr>
          <w:spacing w:val="-5"/>
        </w:rPr>
        <w:t xml:space="preserve"> </w:t>
      </w:r>
      <w:r>
        <w:t>nonché</w:t>
      </w:r>
      <w:r>
        <w:rPr>
          <w:spacing w:val="-5"/>
        </w:rPr>
        <w:t xml:space="preserve"> </w:t>
      </w:r>
      <w:r>
        <w:t>per</w:t>
      </w:r>
      <w:r>
        <w:rPr>
          <w:spacing w:val="-5"/>
        </w:rPr>
        <w:t xml:space="preserve"> </w:t>
      </w:r>
      <w:r>
        <w:t>quello</w:t>
      </w:r>
      <w:r>
        <w:rPr>
          <w:spacing w:val="-4"/>
        </w:rPr>
        <w:t xml:space="preserve"> </w:t>
      </w:r>
      <w:r>
        <w:t>in</w:t>
      </w:r>
      <w:r>
        <w:rPr>
          <w:spacing w:val="-6"/>
        </w:rPr>
        <w:t xml:space="preserve"> </w:t>
      </w:r>
      <w:r>
        <w:t>cui</w:t>
      </w:r>
      <w:r>
        <w:rPr>
          <w:spacing w:val="-4"/>
        </w:rPr>
        <w:t xml:space="preserve"> </w:t>
      </w:r>
      <w:r>
        <w:t>si</w:t>
      </w:r>
      <w:r>
        <w:rPr>
          <w:spacing w:val="-5"/>
        </w:rPr>
        <w:t xml:space="preserve"> </w:t>
      </w:r>
      <w:r>
        <w:t>verificano</w:t>
      </w:r>
      <w:r>
        <w:rPr>
          <w:spacing w:val="-8"/>
        </w:rPr>
        <w:t xml:space="preserve"> </w:t>
      </w:r>
      <w:r>
        <w:t>le</w:t>
      </w:r>
      <w:r>
        <w:rPr>
          <w:spacing w:val="-3"/>
        </w:rPr>
        <w:t xml:space="preserve"> </w:t>
      </w:r>
      <w:r>
        <w:t>condizioni</w:t>
      </w:r>
      <w:r>
        <w:rPr>
          <w:spacing w:val="-3"/>
        </w:rPr>
        <w:t xml:space="preserve"> </w:t>
      </w:r>
      <w:r>
        <w:t>di</w:t>
      </w:r>
      <w:r>
        <w:rPr>
          <w:spacing w:val="-5"/>
        </w:rPr>
        <w:t xml:space="preserve"> </w:t>
      </w:r>
      <w:r>
        <w:t>cui alla</w:t>
      </w:r>
      <w:r>
        <w:rPr>
          <w:spacing w:val="-3"/>
        </w:rPr>
        <w:t xml:space="preserve"> </w:t>
      </w:r>
      <w:r>
        <w:t>lettera</w:t>
      </w:r>
      <w:r>
        <w:rPr>
          <w:spacing w:val="-3"/>
        </w:rPr>
        <w:t xml:space="preserve"> </w:t>
      </w:r>
      <w:r>
        <w:t>D</w:t>
      </w:r>
      <w:r>
        <w:rPr>
          <w:spacing w:val="-10"/>
        </w:rPr>
        <w:t xml:space="preserve"> </w:t>
      </w:r>
      <w:r>
        <w:t>della</w:t>
      </w:r>
      <w:r>
        <w:rPr>
          <w:spacing w:val="-8"/>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1"/>
        </w:rPr>
        <w:t xml:space="preserve"> </w:t>
      </w:r>
      <w:r>
        <w:t>condizione che in quest’ultimo comune non esistano altre istituz</w:t>
      </w:r>
      <w:r>
        <w:t>ioni scolastiche alle quali possa accedere il personale interessato. Per gli assistenti tecnici tale ipotesi si realizza nel caso di mancanza di istituzione scolastica nella quale siano istituiti posti relativi a laboratori compresi nell’area di appartenen</w:t>
      </w:r>
      <w:r>
        <w:t>za degli interessati. I punteggi per le esigenze di famiglia di cui alle lettere A), B), C), D) sono cumulabili fra loro.</w:t>
      </w:r>
    </w:p>
    <w:p w:rsidR="00882B23" w:rsidRDefault="00882B23">
      <w:pPr>
        <w:pStyle w:val="Corpotesto"/>
        <w:spacing w:before="4"/>
        <w:ind w:left="0"/>
        <w:jc w:val="left"/>
      </w:pPr>
    </w:p>
    <w:p w:rsidR="00882B23" w:rsidRDefault="00FA66C7">
      <w:pPr>
        <w:pStyle w:val="Corpotesto"/>
        <w:spacing w:line="230" w:lineRule="auto"/>
        <w:ind w:right="111"/>
      </w:pPr>
      <w:r>
        <w:t>(5 bis) Per i soli trasferimenti a domanda, le situazioni di cui al presente titolo non si valutano per i trasferimenti nell’ambito d</w:t>
      </w:r>
      <w:r>
        <w:t>ella stessa sede (per sede si intende “comune”).</w:t>
      </w:r>
    </w:p>
    <w:p w:rsidR="00882B23" w:rsidRDefault="00882B23">
      <w:pPr>
        <w:pStyle w:val="Corpotesto"/>
        <w:ind w:left="0"/>
        <w:jc w:val="left"/>
      </w:pPr>
    </w:p>
    <w:p w:rsidR="00882B23" w:rsidRDefault="00FA66C7">
      <w:pPr>
        <w:pStyle w:val="Paragrafoelenco"/>
        <w:numPr>
          <w:ilvl w:val="0"/>
          <w:numId w:val="4"/>
        </w:numPr>
        <w:tabs>
          <w:tab w:val="left" w:pos="452"/>
        </w:tabs>
        <w:spacing w:line="228" w:lineRule="auto"/>
        <w:ind w:right="130" w:firstLine="0"/>
        <w:jc w:val="both"/>
      </w:pPr>
      <w:r>
        <w:t>Il</w:t>
      </w:r>
      <w:r>
        <w:rPr>
          <w:spacing w:val="-9"/>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10"/>
        </w:rPr>
        <w:t xml:space="preserve"> </w:t>
      </w:r>
      <w:r>
        <w:t>che</w:t>
      </w:r>
      <w:r>
        <w:rPr>
          <w:spacing w:val="-13"/>
        </w:rPr>
        <w:t xml:space="preserve"> </w:t>
      </w:r>
      <w:r>
        <w:t>compiono</w:t>
      </w:r>
      <w:r>
        <w:rPr>
          <w:spacing w:val="-14"/>
        </w:rPr>
        <w:t xml:space="preserve"> </w:t>
      </w:r>
      <w:r>
        <w:t>i</w:t>
      </w:r>
      <w:r>
        <w:rPr>
          <w:spacing w:val="-7"/>
        </w:rPr>
        <w:t xml:space="preserve"> </w:t>
      </w:r>
      <w:r>
        <w:t>6</w:t>
      </w:r>
      <w:r>
        <w:rPr>
          <w:spacing w:val="-10"/>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10"/>
        </w:rPr>
        <w:t xml:space="preserve"> </w:t>
      </w:r>
      <w:r>
        <w:t>1°</w:t>
      </w:r>
      <w:r>
        <w:rPr>
          <w:spacing w:val="-14"/>
        </w:rPr>
        <w:t xml:space="preserve"> </w:t>
      </w:r>
      <w:r>
        <w:t>gennaio</w:t>
      </w:r>
      <w:r>
        <w:rPr>
          <w:spacing w:val="-12"/>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rsidR="00882B23" w:rsidRDefault="00FA66C7">
      <w:pPr>
        <w:pStyle w:val="Paragrafoelenco"/>
        <w:numPr>
          <w:ilvl w:val="0"/>
          <w:numId w:val="4"/>
        </w:numPr>
        <w:tabs>
          <w:tab w:val="left" w:pos="457"/>
        </w:tabs>
        <w:spacing w:before="246"/>
        <w:ind w:left="457" w:hanging="313"/>
        <w:jc w:val="both"/>
      </w:pPr>
      <w:r>
        <w:t>La</w:t>
      </w:r>
      <w:r>
        <w:rPr>
          <w:spacing w:val="-6"/>
        </w:rPr>
        <w:t xml:space="preserve"> </w:t>
      </w:r>
      <w:r>
        <w:t>valutazione</w:t>
      </w:r>
      <w:r>
        <w:rPr>
          <w:spacing w:val="-5"/>
        </w:rPr>
        <w:t xml:space="preserve"> </w:t>
      </w:r>
      <w:r>
        <w:t>e'</w:t>
      </w:r>
      <w:r>
        <w:rPr>
          <w:spacing w:val="-13"/>
        </w:rPr>
        <w:t xml:space="preserve"> </w:t>
      </w:r>
      <w:r>
        <w:t>attribuita</w:t>
      </w:r>
      <w:r>
        <w:rPr>
          <w:spacing w:val="-9"/>
        </w:rPr>
        <w:t xml:space="preserve"> </w:t>
      </w:r>
      <w:r>
        <w:t>nei</w:t>
      </w:r>
      <w:r>
        <w:rPr>
          <w:spacing w:val="-6"/>
        </w:rPr>
        <w:t xml:space="preserve"> </w:t>
      </w:r>
      <w:r>
        <w:t>seguenti</w:t>
      </w:r>
      <w:r>
        <w:rPr>
          <w:spacing w:val="-4"/>
        </w:rPr>
        <w:t xml:space="preserve"> casi:</w:t>
      </w:r>
    </w:p>
    <w:p w:rsidR="00882B23" w:rsidRDefault="00882B23">
      <w:pPr>
        <w:pStyle w:val="Corpotesto"/>
        <w:spacing w:before="3"/>
        <w:ind w:left="0"/>
        <w:jc w:val="left"/>
      </w:pPr>
    </w:p>
    <w:p w:rsidR="00882B23" w:rsidRDefault="00FA66C7">
      <w:pPr>
        <w:pStyle w:val="Paragrafoelenco"/>
        <w:numPr>
          <w:ilvl w:val="0"/>
          <w:numId w:val="2"/>
        </w:numPr>
        <w:tabs>
          <w:tab w:val="left" w:pos="371"/>
        </w:tabs>
        <w:spacing w:line="250" w:lineRule="exact"/>
        <w:ind w:left="371" w:hanging="227"/>
        <w:jc w:val="both"/>
      </w:pPr>
      <w:r>
        <w:t>figlio</w:t>
      </w:r>
      <w:r>
        <w:rPr>
          <w:spacing w:val="-11"/>
        </w:rPr>
        <w:t xml:space="preserve"> </w:t>
      </w:r>
      <w:r>
        <w:t>minorato</w:t>
      </w:r>
      <w:r>
        <w:rPr>
          <w:spacing w:val="-11"/>
        </w:rPr>
        <w:t xml:space="preserve"> </w:t>
      </w:r>
      <w:r>
        <w:t>ovvero</w:t>
      </w:r>
      <w:r>
        <w:rPr>
          <w:spacing w:val="-7"/>
        </w:rPr>
        <w:t xml:space="preserve"> </w:t>
      </w:r>
      <w:r>
        <w:t>coniuge,</w:t>
      </w:r>
      <w:r>
        <w:rPr>
          <w:spacing w:val="-6"/>
        </w:rPr>
        <w:t xml:space="preserve"> </w:t>
      </w:r>
      <w:r>
        <w:t>o</w:t>
      </w:r>
      <w:r>
        <w:rPr>
          <w:spacing w:val="-8"/>
        </w:rPr>
        <w:t xml:space="preserve"> </w:t>
      </w:r>
      <w:r>
        <w:t>genitore,</w:t>
      </w:r>
      <w:r>
        <w:rPr>
          <w:spacing w:val="-8"/>
        </w:rPr>
        <w:t xml:space="preserve"> </w:t>
      </w:r>
      <w:r>
        <w:t>ricoverati</w:t>
      </w:r>
      <w:r>
        <w:rPr>
          <w:spacing w:val="-6"/>
        </w:rPr>
        <w:t xml:space="preserve"> </w:t>
      </w:r>
      <w:r>
        <w:t>permanentemente</w:t>
      </w:r>
      <w:r>
        <w:rPr>
          <w:spacing w:val="-8"/>
        </w:rPr>
        <w:t xml:space="preserve"> </w:t>
      </w:r>
      <w:r>
        <w:t>in</w:t>
      </w:r>
      <w:r>
        <w:rPr>
          <w:spacing w:val="-11"/>
        </w:rPr>
        <w:t xml:space="preserve"> </w:t>
      </w:r>
      <w:r>
        <w:t>istituto</w:t>
      </w:r>
      <w:r>
        <w:rPr>
          <w:spacing w:val="-9"/>
        </w:rPr>
        <w:t xml:space="preserve"> </w:t>
      </w:r>
      <w:r>
        <w:t>di</w:t>
      </w:r>
      <w:r>
        <w:rPr>
          <w:spacing w:val="-6"/>
        </w:rPr>
        <w:t xml:space="preserve"> </w:t>
      </w:r>
      <w:r>
        <w:rPr>
          <w:spacing w:val="-2"/>
        </w:rPr>
        <w:t>cura;</w:t>
      </w:r>
    </w:p>
    <w:p w:rsidR="00882B23" w:rsidRDefault="00FA66C7">
      <w:pPr>
        <w:pStyle w:val="Paragrafoelenco"/>
        <w:numPr>
          <w:ilvl w:val="0"/>
          <w:numId w:val="2"/>
        </w:numPr>
        <w:tabs>
          <w:tab w:val="left" w:pos="375"/>
        </w:tabs>
        <w:spacing w:before="3" w:line="232" w:lineRule="auto"/>
        <w:ind w:left="144" w:right="135" w:firstLine="0"/>
        <w:jc w:val="both"/>
      </w:pPr>
      <w:r>
        <w:t>figlio</w:t>
      </w:r>
      <w:r>
        <w:rPr>
          <w:spacing w:val="-13"/>
        </w:rPr>
        <w:t xml:space="preserve"> </w:t>
      </w:r>
      <w:r>
        <w:t>minorato,</w:t>
      </w:r>
      <w:r>
        <w:rPr>
          <w:spacing w:val="-12"/>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6"/>
        </w:rPr>
        <w:t xml:space="preserve"> </w:t>
      </w:r>
      <w:r>
        <w:t>di</w:t>
      </w:r>
      <w:r>
        <w:rPr>
          <w:spacing w:val="-8"/>
        </w:rPr>
        <w:t xml:space="preserve"> </w:t>
      </w:r>
      <w:r>
        <w:t>cure</w:t>
      </w:r>
      <w:r>
        <w:rPr>
          <w:spacing w:val="-13"/>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4"/>
        </w:rPr>
        <w:t xml:space="preserve"> </w:t>
      </w:r>
      <w:r>
        <w:t>comportare la necessità di risiedere nella sede dell'istituto medesimo.</w:t>
      </w:r>
    </w:p>
    <w:p w:rsidR="00882B23" w:rsidRDefault="00FA66C7">
      <w:pPr>
        <w:pStyle w:val="Paragrafoelenco"/>
        <w:numPr>
          <w:ilvl w:val="0"/>
          <w:numId w:val="4"/>
        </w:numPr>
        <w:tabs>
          <w:tab w:val="left" w:pos="526"/>
        </w:tabs>
        <w:spacing w:before="243"/>
        <w:ind w:right="90"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7"/>
        </w:rPr>
        <w:t xml:space="preserve"> </w:t>
      </w:r>
      <w:r>
        <w:t>fiducia</w:t>
      </w:r>
      <w:r>
        <w:rPr>
          <w:spacing w:val="16"/>
        </w:rPr>
        <w:t xml:space="preserve"> </w:t>
      </w:r>
      <w:r>
        <w:t>o dal</w:t>
      </w:r>
      <w:r>
        <w:rPr>
          <w:spacing w:val="16"/>
        </w:rPr>
        <w:t xml:space="preserve"> </w:t>
      </w:r>
      <w:r>
        <w:t>responsabile delle strutture</w:t>
      </w:r>
      <w:r>
        <w:t>, abilitate ai</w:t>
      </w:r>
      <w:r>
        <w:rPr>
          <w:spacing w:val="17"/>
        </w:rPr>
        <w:t xml:space="preserve"> </w:t>
      </w:r>
      <w:r>
        <w:t>sensi</w:t>
      </w:r>
      <w:r>
        <w:rPr>
          <w:spacing w:val="17"/>
        </w:rPr>
        <w:t xml:space="preserve"> </w:t>
      </w:r>
      <w:r>
        <w:t>del</w:t>
      </w:r>
      <w:r>
        <w:rPr>
          <w:spacing w:val="17"/>
        </w:rPr>
        <w:t xml:space="preserve"> </w:t>
      </w:r>
      <w:r>
        <w:t>D.P.R. 309/90, attestante la partecipazione dei figli tossicodipendenti ad un programma terapeutico e socio-riabilitativo comportante di necessità il domicilio nella sede dei genitori.</w:t>
      </w:r>
    </w:p>
    <w:p w:rsidR="00882B23" w:rsidRDefault="00FA66C7">
      <w:pPr>
        <w:pStyle w:val="Paragrafoelenco"/>
        <w:numPr>
          <w:ilvl w:val="0"/>
          <w:numId w:val="4"/>
        </w:numPr>
        <w:tabs>
          <w:tab w:val="left" w:pos="538"/>
        </w:tabs>
        <w:spacing w:before="252"/>
        <w:ind w:right="90" w:firstLine="0"/>
        <w:jc w:val="both"/>
      </w:pPr>
      <w:r>
        <w:t>Il punteggio è attribuito esclusivamente al pe</w:t>
      </w:r>
      <w:r>
        <w:t>rsonale appartenente al profilo professionale di responsabile amministrativo/direttore dei servizi generali ed amministrativi. Il punteggio è attribuito anche per l'inclusione nella graduatoria di merito dei concorsi riservati di cui all'art. 557 D.L.vo 29</w:t>
      </w:r>
      <w:r>
        <w:t>7/94 e all’art. 9 del CCNI 3 dicembre 2009. Il punteggio è attribuito anche al personale incluso nelle graduatorie per la mobilità professionale in profilo professionale superiore rispetto a quello di attuale appartenenza di cui all’art. 9 del CCNI 3 dicem</w:t>
      </w:r>
      <w:r>
        <w:t>bre 2009 nonché al personale transitato dagli Enti Locali ai sensi dell’art. 8, comma 3, della L. n. 124/99.</w:t>
      </w:r>
    </w:p>
    <w:p w:rsidR="00882B23" w:rsidRDefault="00882B23">
      <w:pPr>
        <w:pStyle w:val="Corpotesto"/>
        <w:spacing w:before="1"/>
        <w:ind w:left="0"/>
        <w:jc w:val="left"/>
      </w:pPr>
    </w:p>
    <w:p w:rsidR="00882B23" w:rsidRDefault="00FA66C7">
      <w:pPr>
        <w:pStyle w:val="Paragrafoelenco"/>
        <w:numPr>
          <w:ilvl w:val="0"/>
          <w:numId w:val="4"/>
        </w:numPr>
        <w:tabs>
          <w:tab w:val="left" w:pos="620"/>
        </w:tabs>
        <w:ind w:right="91" w:firstLine="0"/>
        <w:jc w:val="both"/>
      </w:pPr>
      <w:r>
        <w:t>Il punteggio è attribuito al personale appartenente a profilo professionale diverso da quello di responsabile amministrativo/direttore dei servizi</w:t>
      </w:r>
      <w:r>
        <w:t xml:space="preserve"> generali ed amministrativi ed è attribuito per l'inclusione</w:t>
      </w:r>
      <w:r>
        <w:rPr>
          <w:spacing w:val="40"/>
        </w:rPr>
        <w:t xml:space="preserve"> </w:t>
      </w:r>
      <w:r>
        <w:t>nella</w:t>
      </w:r>
      <w:r>
        <w:rPr>
          <w:spacing w:val="40"/>
        </w:rPr>
        <w:t xml:space="preserve"> </w:t>
      </w:r>
      <w:r>
        <w:t>graduatoria di merito dei concorsi a posti, nella scuola statale, di personale</w:t>
      </w:r>
      <w:r>
        <w:rPr>
          <w:spacing w:val="40"/>
        </w:rPr>
        <w:t xml:space="preserve"> </w:t>
      </w:r>
      <w:r>
        <w:t>A.T.A. di livello o area superiore, sia</w:t>
      </w:r>
      <w:r>
        <w:rPr>
          <w:spacing w:val="40"/>
        </w:rPr>
        <w:t xml:space="preserve"> </w:t>
      </w:r>
      <w:r>
        <w:t>ordinari</w:t>
      </w:r>
      <w:r>
        <w:rPr>
          <w:spacing w:val="40"/>
        </w:rPr>
        <w:t xml:space="preserve"> </w:t>
      </w:r>
      <w:r>
        <w:t xml:space="preserve">che riservati per esami o per esami e titoli. Il punteggio è </w:t>
      </w:r>
      <w:r>
        <w:t>attribuito anche al personale transitato dagli Enti Locali ai sensi dell’art. 8 comma 3 della L. n. 124/99.</w:t>
      </w:r>
    </w:p>
    <w:p w:rsidR="00882B23" w:rsidRDefault="00882B23">
      <w:pPr>
        <w:pStyle w:val="Corpotesto"/>
        <w:spacing w:before="12"/>
        <w:ind w:left="0"/>
        <w:jc w:val="left"/>
      </w:pPr>
    </w:p>
    <w:p w:rsidR="00882B23" w:rsidRDefault="00FA66C7">
      <w:pPr>
        <w:pStyle w:val="Paragrafoelenco"/>
        <w:numPr>
          <w:ilvl w:val="0"/>
          <w:numId w:val="4"/>
        </w:numPr>
        <w:tabs>
          <w:tab w:val="left" w:pos="572"/>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882B23">
      <w:pgSz w:w="11940" w:h="16860"/>
      <w:pgMar w:top="82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AAB"/>
    <w:multiLevelType w:val="hybridMultilevel"/>
    <w:tmpl w:val="CE18E3BC"/>
    <w:lvl w:ilvl="0" w:tplc="39C80A74">
      <w:numFmt w:val="bullet"/>
      <w:lvlText w:val="-"/>
      <w:lvlJc w:val="left"/>
      <w:pPr>
        <w:ind w:left="144" w:hanging="130"/>
      </w:pPr>
      <w:rPr>
        <w:rFonts w:ascii="Times New Roman" w:eastAsia="Times New Roman" w:hAnsi="Times New Roman" w:cs="Times New Roman" w:hint="default"/>
        <w:b/>
        <w:bCs/>
        <w:i w:val="0"/>
        <w:iCs w:val="0"/>
        <w:spacing w:val="0"/>
        <w:w w:val="100"/>
        <w:sz w:val="22"/>
        <w:szCs w:val="22"/>
        <w:lang w:val="it-IT" w:eastAsia="en-US" w:bidi="ar-SA"/>
      </w:rPr>
    </w:lvl>
    <w:lvl w:ilvl="1" w:tplc="4E78EBA6">
      <w:numFmt w:val="bullet"/>
      <w:lvlText w:val="•"/>
      <w:lvlJc w:val="left"/>
      <w:pPr>
        <w:ind w:left="1205" w:hanging="130"/>
      </w:pPr>
      <w:rPr>
        <w:rFonts w:hint="default"/>
        <w:lang w:val="it-IT" w:eastAsia="en-US" w:bidi="ar-SA"/>
      </w:rPr>
    </w:lvl>
    <w:lvl w:ilvl="2" w:tplc="DFD6C466">
      <w:numFmt w:val="bullet"/>
      <w:lvlText w:val="•"/>
      <w:lvlJc w:val="left"/>
      <w:pPr>
        <w:ind w:left="2271" w:hanging="130"/>
      </w:pPr>
      <w:rPr>
        <w:rFonts w:hint="default"/>
        <w:lang w:val="it-IT" w:eastAsia="en-US" w:bidi="ar-SA"/>
      </w:rPr>
    </w:lvl>
    <w:lvl w:ilvl="3" w:tplc="0158F090">
      <w:numFmt w:val="bullet"/>
      <w:lvlText w:val="•"/>
      <w:lvlJc w:val="left"/>
      <w:pPr>
        <w:ind w:left="3337" w:hanging="130"/>
      </w:pPr>
      <w:rPr>
        <w:rFonts w:hint="default"/>
        <w:lang w:val="it-IT" w:eastAsia="en-US" w:bidi="ar-SA"/>
      </w:rPr>
    </w:lvl>
    <w:lvl w:ilvl="4" w:tplc="86ACD986">
      <w:numFmt w:val="bullet"/>
      <w:lvlText w:val="•"/>
      <w:lvlJc w:val="left"/>
      <w:pPr>
        <w:ind w:left="4402" w:hanging="130"/>
      </w:pPr>
      <w:rPr>
        <w:rFonts w:hint="default"/>
        <w:lang w:val="it-IT" w:eastAsia="en-US" w:bidi="ar-SA"/>
      </w:rPr>
    </w:lvl>
    <w:lvl w:ilvl="5" w:tplc="9754FF5A">
      <w:numFmt w:val="bullet"/>
      <w:lvlText w:val="•"/>
      <w:lvlJc w:val="left"/>
      <w:pPr>
        <w:ind w:left="5468" w:hanging="130"/>
      </w:pPr>
      <w:rPr>
        <w:rFonts w:hint="default"/>
        <w:lang w:val="it-IT" w:eastAsia="en-US" w:bidi="ar-SA"/>
      </w:rPr>
    </w:lvl>
    <w:lvl w:ilvl="6" w:tplc="A8FC6674">
      <w:numFmt w:val="bullet"/>
      <w:lvlText w:val="•"/>
      <w:lvlJc w:val="left"/>
      <w:pPr>
        <w:ind w:left="6534" w:hanging="130"/>
      </w:pPr>
      <w:rPr>
        <w:rFonts w:hint="default"/>
        <w:lang w:val="it-IT" w:eastAsia="en-US" w:bidi="ar-SA"/>
      </w:rPr>
    </w:lvl>
    <w:lvl w:ilvl="7" w:tplc="F886C23C">
      <w:numFmt w:val="bullet"/>
      <w:lvlText w:val="•"/>
      <w:lvlJc w:val="left"/>
      <w:pPr>
        <w:ind w:left="7600" w:hanging="130"/>
      </w:pPr>
      <w:rPr>
        <w:rFonts w:hint="default"/>
        <w:lang w:val="it-IT" w:eastAsia="en-US" w:bidi="ar-SA"/>
      </w:rPr>
    </w:lvl>
    <w:lvl w:ilvl="8" w:tplc="F38AA4E0">
      <w:numFmt w:val="bullet"/>
      <w:lvlText w:val="•"/>
      <w:lvlJc w:val="left"/>
      <w:pPr>
        <w:ind w:left="8665" w:hanging="130"/>
      </w:pPr>
      <w:rPr>
        <w:rFonts w:hint="default"/>
        <w:lang w:val="it-IT" w:eastAsia="en-US" w:bidi="ar-SA"/>
      </w:rPr>
    </w:lvl>
  </w:abstractNum>
  <w:abstractNum w:abstractNumId="1" w15:restartNumberingAfterBreak="0">
    <w:nsid w:val="18FE795C"/>
    <w:multiLevelType w:val="hybridMultilevel"/>
    <w:tmpl w:val="40CE7800"/>
    <w:lvl w:ilvl="0" w:tplc="03EA687C">
      <w:start w:val="1"/>
      <w:numFmt w:val="decimal"/>
      <w:lvlText w:val="(%1)"/>
      <w:lvlJc w:val="left"/>
      <w:pPr>
        <w:ind w:left="144" w:hanging="32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FA9AAEDC">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2" w:tplc="BBDEAB98">
      <w:numFmt w:val="bullet"/>
      <w:lvlText w:val="•"/>
      <w:lvlJc w:val="left"/>
      <w:pPr>
        <w:ind w:left="2271" w:hanging="180"/>
      </w:pPr>
      <w:rPr>
        <w:rFonts w:hint="default"/>
        <w:lang w:val="it-IT" w:eastAsia="en-US" w:bidi="ar-SA"/>
      </w:rPr>
    </w:lvl>
    <w:lvl w:ilvl="3" w:tplc="6C207792">
      <w:numFmt w:val="bullet"/>
      <w:lvlText w:val="•"/>
      <w:lvlJc w:val="left"/>
      <w:pPr>
        <w:ind w:left="3337" w:hanging="180"/>
      </w:pPr>
      <w:rPr>
        <w:rFonts w:hint="default"/>
        <w:lang w:val="it-IT" w:eastAsia="en-US" w:bidi="ar-SA"/>
      </w:rPr>
    </w:lvl>
    <w:lvl w:ilvl="4" w:tplc="A058CFA8">
      <w:numFmt w:val="bullet"/>
      <w:lvlText w:val="•"/>
      <w:lvlJc w:val="left"/>
      <w:pPr>
        <w:ind w:left="4402" w:hanging="180"/>
      </w:pPr>
      <w:rPr>
        <w:rFonts w:hint="default"/>
        <w:lang w:val="it-IT" w:eastAsia="en-US" w:bidi="ar-SA"/>
      </w:rPr>
    </w:lvl>
    <w:lvl w:ilvl="5" w:tplc="F596201E">
      <w:numFmt w:val="bullet"/>
      <w:lvlText w:val="•"/>
      <w:lvlJc w:val="left"/>
      <w:pPr>
        <w:ind w:left="5468" w:hanging="180"/>
      </w:pPr>
      <w:rPr>
        <w:rFonts w:hint="default"/>
        <w:lang w:val="it-IT" w:eastAsia="en-US" w:bidi="ar-SA"/>
      </w:rPr>
    </w:lvl>
    <w:lvl w:ilvl="6" w:tplc="61B82FD4">
      <w:numFmt w:val="bullet"/>
      <w:lvlText w:val="•"/>
      <w:lvlJc w:val="left"/>
      <w:pPr>
        <w:ind w:left="6534" w:hanging="180"/>
      </w:pPr>
      <w:rPr>
        <w:rFonts w:hint="default"/>
        <w:lang w:val="it-IT" w:eastAsia="en-US" w:bidi="ar-SA"/>
      </w:rPr>
    </w:lvl>
    <w:lvl w:ilvl="7" w:tplc="47AC0B44">
      <w:numFmt w:val="bullet"/>
      <w:lvlText w:val="•"/>
      <w:lvlJc w:val="left"/>
      <w:pPr>
        <w:ind w:left="7600" w:hanging="180"/>
      </w:pPr>
      <w:rPr>
        <w:rFonts w:hint="default"/>
        <w:lang w:val="it-IT" w:eastAsia="en-US" w:bidi="ar-SA"/>
      </w:rPr>
    </w:lvl>
    <w:lvl w:ilvl="8" w:tplc="8702D634">
      <w:numFmt w:val="bullet"/>
      <w:lvlText w:val="•"/>
      <w:lvlJc w:val="left"/>
      <w:pPr>
        <w:ind w:left="8665" w:hanging="180"/>
      </w:pPr>
      <w:rPr>
        <w:rFonts w:hint="default"/>
        <w:lang w:val="it-IT" w:eastAsia="en-US" w:bidi="ar-SA"/>
      </w:rPr>
    </w:lvl>
  </w:abstractNum>
  <w:abstractNum w:abstractNumId="2" w15:restartNumberingAfterBreak="0">
    <w:nsid w:val="2846484C"/>
    <w:multiLevelType w:val="hybridMultilevel"/>
    <w:tmpl w:val="9F8EA5C4"/>
    <w:lvl w:ilvl="0" w:tplc="E722C9D8">
      <w:start w:val="1"/>
      <w:numFmt w:val="lowerLetter"/>
      <w:lvlText w:val="%1)"/>
      <w:lvlJc w:val="left"/>
      <w:pPr>
        <w:ind w:left="372"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DCFA0288">
      <w:numFmt w:val="bullet"/>
      <w:lvlText w:val="•"/>
      <w:lvlJc w:val="left"/>
      <w:pPr>
        <w:ind w:left="1421" w:hanging="228"/>
      </w:pPr>
      <w:rPr>
        <w:rFonts w:hint="default"/>
        <w:lang w:val="it-IT" w:eastAsia="en-US" w:bidi="ar-SA"/>
      </w:rPr>
    </w:lvl>
    <w:lvl w:ilvl="2" w:tplc="6C52EC42">
      <w:numFmt w:val="bullet"/>
      <w:lvlText w:val="•"/>
      <w:lvlJc w:val="left"/>
      <w:pPr>
        <w:ind w:left="2463" w:hanging="228"/>
      </w:pPr>
      <w:rPr>
        <w:rFonts w:hint="default"/>
        <w:lang w:val="it-IT" w:eastAsia="en-US" w:bidi="ar-SA"/>
      </w:rPr>
    </w:lvl>
    <w:lvl w:ilvl="3" w:tplc="4228656E">
      <w:numFmt w:val="bullet"/>
      <w:lvlText w:val="•"/>
      <w:lvlJc w:val="left"/>
      <w:pPr>
        <w:ind w:left="3505" w:hanging="228"/>
      </w:pPr>
      <w:rPr>
        <w:rFonts w:hint="default"/>
        <w:lang w:val="it-IT" w:eastAsia="en-US" w:bidi="ar-SA"/>
      </w:rPr>
    </w:lvl>
    <w:lvl w:ilvl="4" w:tplc="B6686526">
      <w:numFmt w:val="bullet"/>
      <w:lvlText w:val="•"/>
      <w:lvlJc w:val="left"/>
      <w:pPr>
        <w:ind w:left="4546" w:hanging="228"/>
      </w:pPr>
      <w:rPr>
        <w:rFonts w:hint="default"/>
        <w:lang w:val="it-IT" w:eastAsia="en-US" w:bidi="ar-SA"/>
      </w:rPr>
    </w:lvl>
    <w:lvl w:ilvl="5" w:tplc="C2DADB08">
      <w:numFmt w:val="bullet"/>
      <w:lvlText w:val="•"/>
      <w:lvlJc w:val="left"/>
      <w:pPr>
        <w:ind w:left="5588" w:hanging="228"/>
      </w:pPr>
      <w:rPr>
        <w:rFonts w:hint="default"/>
        <w:lang w:val="it-IT" w:eastAsia="en-US" w:bidi="ar-SA"/>
      </w:rPr>
    </w:lvl>
    <w:lvl w:ilvl="6" w:tplc="578E60CC">
      <w:numFmt w:val="bullet"/>
      <w:lvlText w:val="•"/>
      <w:lvlJc w:val="left"/>
      <w:pPr>
        <w:ind w:left="6630" w:hanging="228"/>
      </w:pPr>
      <w:rPr>
        <w:rFonts w:hint="default"/>
        <w:lang w:val="it-IT" w:eastAsia="en-US" w:bidi="ar-SA"/>
      </w:rPr>
    </w:lvl>
    <w:lvl w:ilvl="7" w:tplc="03C62850">
      <w:numFmt w:val="bullet"/>
      <w:lvlText w:val="•"/>
      <w:lvlJc w:val="left"/>
      <w:pPr>
        <w:ind w:left="7672" w:hanging="228"/>
      </w:pPr>
      <w:rPr>
        <w:rFonts w:hint="default"/>
        <w:lang w:val="it-IT" w:eastAsia="en-US" w:bidi="ar-SA"/>
      </w:rPr>
    </w:lvl>
    <w:lvl w:ilvl="8" w:tplc="E236EECA">
      <w:numFmt w:val="bullet"/>
      <w:lvlText w:val="•"/>
      <w:lvlJc w:val="left"/>
      <w:pPr>
        <w:ind w:left="8713" w:hanging="228"/>
      </w:pPr>
      <w:rPr>
        <w:rFonts w:hint="default"/>
        <w:lang w:val="it-IT" w:eastAsia="en-US" w:bidi="ar-SA"/>
      </w:rPr>
    </w:lvl>
  </w:abstractNum>
  <w:abstractNum w:abstractNumId="3" w15:restartNumberingAfterBreak="0">
    <w:nsid w:val="32D60C2D"/>
    <w:multiLevelType w:val="hybridMultilevel"/>
    <w:tmpl w:val="7AD4B0DC"/>
    <w:lvl w:ilvl="0" w:tplc="57B06D24">
      <w:numFmt w:val="bullet"/>
      <w:lvlText w:val="-"/>
      <w:lvlJc w:val="left"/>
      <w:pPr>
        <w:ind w:left="144"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5F7A2C24">
      <w:numFmt w:val="bullet"/>
      <w:lvlText w:val="•"/>
      <w:lvlJc w:val="left"/>
      <w:pPr>
        <w:ind w:left="1205" w:hanging="180"/>
      </w:pPr>
      <w:rPr>
        <w:rFonts w:hint="default"/>
        <w:lang w:val="it-IT" w:eastAsia="en-US" w:bidi="ar-SA"/>
      </w:rPr>
    </w:lvl>
    <w:lvl w:ilvl="2" w:tplc="D56057AA">
      <w:numFmt w:val="bullet"/>
      <w:lvlText w:val="•"/>
      <w:lvlJc w:val="left"/>
      <w:pPr>
        <w:ind w:left="2271" w:hanging="180"/>
      </w:pPr>
      <w:rPr>
        <w:rFonts w:hint="default"/>
        <w:lang w:val="it-IT" w:eastAsia="en-US" w:bidi="ar-SA"/>
      </w:rPr>
    </w:lvl>
    <w:lvl w:ilvl="3" w:tplc="A956BFAE">
      <w:numFmt w:val="bullet"/>
      <w:lvlText w:val="•"/>
      <w:lvlJc w:val="left"/>
      <w:pPr>
        <w:ind w:left="3337" w:hanging="180"/>
      </w:pPr>
      <w:rPr>
        <w:rFonts w:hint="default"/>
        <w:lang w:val="it-IT" w:eastAsia="en-US" w:bidi="ar-SA"/>
      </w:rPr>
    </w:lvl>
    <w:lvl w:ilvl="4" w:tplc="EA3200D4">
      <w:numFmt w:val="bullet"/>
      <w:lvlText w:val="•"/>
      <w:lvlJc w:val="left"/>
      <w:pPr>
        <w:ind w:left="4402" w:hanging="180"/>
      </w:pPr>
      <w:rPr>
        <w:rFonts w:hint="default"/>
        <w:lang w:val="it-IT" w:eastAsia="en-US" w:bidi="ar-SA"/>
      </w:rPr>
    </w:lvl>
    <w:lvl w:ilvl="5" w:tplc="0A966EA8">
      <w:numFmt w:val="bullet"/>
      <w:lvlText w:val="•"/>
      <w:lvlJc w:val="left"/>
      <w:pPr>
        <w:ind w:left="5468" w:hanging="180"/>
      </w:pPr>
      <w:rPr>
        <w:rFonts w:hint="default"/>
        <w:lang w:val="it-IT" w:eastAsia="en-US" w:bidi="ar-SA"/>
      </w:rPr>
    </w:lvl>
    <w:lvl w:ilvl="6" w:tplc="A6ACAB7E">
      <w:numFmt w:val="bullet"/>
      <w:lvlText w:val="•"/>
      <w:lvlJc w:val="left"/>
      <w:pPr>
        <w:ind w:left="6534" w:hanging="180"/>
      </w:pPr>
      <w:rPr>
        <w:rFonts w:hint="default"/>
        <w:lang w:val="it-IT" w:eastAsia="en-US" w:bidi="ar-SA"/>
      </w:rPr>
    </w:lvl>
    <w:lvl w:ilvl="7" w:tplc="9B8A9164">
      <w:numFmt w:val="bullet"/>
      <w:lvlText w:val="•"/>
      <w:lvlJc w:val="left"/>
      <w:pPr>
        <w:ind w:left="7600" w:hanging="180"/>
      </w:pPr>
      <w:rPr>
        <w:rFonts w:hint="default"/>
        <w:lang w:val="it-IT" w:eastAsia="en-US" w:bidi="ar-SA"/>
      </w:rPr>
    </w:lvl>
    <w:lvl w:ilvl="8" w:tplc="42C85382">
      <w:numFmt w:val="bullet"/>
      <w:lvlText w:val="•"/>
      <w:lvlJc w:val="left"/>
      <w:pPr>
        <w:ind w:left="8665" w:hanging="180"/>
      </w:pPr>
      <w:rPr>
        <w:rFonts w:hint="default"/>
        <w:lang w:val="it-IT" w:eastAsia="en-US" w:bidi="ar-SA"/>
      </w:rPr>
    </w:lvl>
  </w:abstractNum>
  <w:abstractNum w:abstractNumId="4" w15:restartNumberingAfterBreak="0">
    <w:nsid w:val="3EEB6E1E"/>
    <w:multiLevelType w:val="hybridMultilevel"/>
    <w:tmpl w:val="81E00C7C"/>
    <w:lvl w:ilvl="0" w:tplc="65C23552">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E8942188">
      <w:numFmt w:val="bullet"/>
      <w:lvlText w:val="•"/>
      <w:lvlJc w:val="left"/>
      <w:pPr>
        <w:ind w:left="1367" w:hanging="178"/>
      </w:pPr>
      <w:rPr>
        <w:rFonts w:hint="default"/>
        <w:lang w:val="it-IT" w:eastAsia="en-US" w:bidi="ar-SA"/>
      </w:rPr>
    </w:lvl>
    <w:lvl w:ilvl="2" w:tplc="E3E0CD54">
      <w:numFmt w:val="bullet"/>
      <w:lvlText w:val="•"/>
      <w:lvlJc w:val="left"/>
      <w:pPr>
        <w:ind w:left="2415" w:hanging="178"/>
      </w:pPr>
      <w:rPr>
        <w:rFonts w:hint="default"/>
        <w:lang w:val="it-IT" w:eastAsia="en-US" w:bidi="ar-SA"/>
      </w:rPr>
    </w:lvl>
    <w:lvl w:ilvl="3" w:tplc="CCDA5350">
      <w:numFmt w:val="bullet"/>
      <w:lvlText w:val="•"/>
      <w:lvlJc w:val="left"/>
      <w:pPr>
        <w:ind w:left="3463" w:hanging="178"/>
      </w:pPr>
      <w:rPr>
        <w:rFonts w:hint="default"/>
        <w:lang w:val="it-IT" w:eastAsia="en-US" w:bidi="ar-SA"/>
      </w:rPr>
    </w:lvl>
    <w:lvl w:ilvl="4" w:tplc="B622DC7E">
      <w:numFmt w:val="bullet"/>
      <w:lvlText w:val="•"/>
      <w:lvlJc w:val="left"/>
      <w:pPr>
        <w:ind w:left="4510" w:hanging="178"/>
      </w:pPr>
      <w:rPr>
        <w:rFonts w:hint="default"/>
        <w:lang w:val="it-IT" w:eastAsia="en-US" w:bidi="ar-SA"/>
      </w:rPr>
    </w:lvl>
    <w:lvl w:ilvl="5" w:tplc="4AE21440">
      <w:numFmt w:val="bullet"/>
      <w:lvlText w:val="•"/>
      <w:lvlJc w:val="left"/>
      <w:pPr>
        <w:ind w:left="5558" w:hanging="178"/>
      </w:pPr>
      <w:rPr>
        <w:rFonts w:hint="default"/>
        <w:lang w:val="it-IT" w:eastAsia="en-US" w:bidi="ar-SA"/>
      </w:rPr>
    </w:lvl>
    <w:lvl w:ilvl="6" w:tplc="2D6A88E4">
      <w:numFmt w:val="bullet"/>
      <w:lvlText w:val="•"/>
      <w:lvlJc w:val="left"/>
      <w:pPr>
        <w:ind w:left="6606" w:hanging="178"/>
      </w:pPr>
      <w:rPr>
        <w:rFonts w:hint="default"/>
        <w:lang w:val="it-IT" w:eastAsia="en-US" w:bidi="ar-SA"/>
      </w:rPr>
    </w:lvl>
    <w:lvl w:ilvl="7" w:tplc="37507440">
      <w:numFmt w:val="bullet"/>
      <w:lvlText w:val="•"/>
      <w:lvlJc w:val="left"/>
      <w:pPr>
        <w:ind w:left="7654" w:hanging="178"/>
      </w:pPr>
      <w:rPr>
        <w:rFonts w:hint="default"/>
        <w:lang w:val="it-IT" w:eastAsia="en-US" w:bidi="ar-SA"/>
      </w:rPr>
    </w:lvl>
    <w:lvl w:ilvl="8" w:tplc="56E02616">
      <w:numFmt w:val="bullet"/>
      <w:lvlText w:val="•"/>
      <w:lvlJc w:val="left"/>
      <w:pPr>
        <w:ind w:left="8701" w:hanging="178"/>
      </w:pPr>
      <w:rPr>
        <w:rFonts w:hint="default"/>
        <w:lang w:val="it-IT" w:eastAsia="en-US" w:bidi="ar-SA"/>
      </w:rPr>
    </w:lvl>
  </w:abstractNum>
  <w:abstractNum w:abstractNumId="5" w15:restartNumberingAfterBreak="0">
    <w:nsid w:val="60597B93"/>
    <w:multiLevelType w:val="hybridMultilevel"/>
    <w:tmpl w:val="EDC08DF6"/>
    <w:lvl w:ilvl="0" w:tplc="A120D186">
      <w:start w:val="1"/>
      <w:numFmt w:val="lowerLetter"/>
      <w:lvlText w:val="(%1)"/>
      <w:lvlJc w:val="left"/>
      <w:pPr>
        <w:ind w:left="144" w:hanging="34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8D50DC94">
      <w:numFmt w:val="bullet"/>
      <w:lvlText w:val="•"/>
      <w:lvlJc w:val="left"/>
      <w:pPr>
        <w:ind w:left="1205" w:hanging="348"/>
      </w:pPr>
      <w:rPr>
        <w:rFonts w:hint="default"/>
        <w:lang w:val="it-IT" w:eastAsia="en-US" w:bidi="ar-SA"/>
      </w:rPr>
    </w:lvl>
    <w:lvl w:ilvl="2" w:tplc="93EEAFE6">
      <w:numFmt w:val="bullet"/>
      <w:lvlText w:val="•"/>
      <w:lvlJc w:val="left"/>
      <w:pPr>
        <w:ind w:left="2271" w:hanging="348"/>
      </w:pPr>
      <w:rPr>
        <w:rFonts w:hint="default"/>
        <w:lang w:val="it-IT" w:eastAsia="en-US" w:bidi="ar-SA"/>
      </w:rPr>
    </w:lvl>
    <w:lvl w:ilvl="3" w:tplc="987A1400">
      <w:numFmt w:val="bullet"/>
      <w:lvlText w:val="•"/>
      <w:lvlJc w:val="left"/>
      <w:pPr>
        <w:ind w:left="3337" w:hanging="348"/>
      </w:pPr>
      <w:rPr>
        <w:rFonts w:hint="default"/>
        <w:lang w:val="it-IT" w:eastAsia="en-US" w:bidi="ar-SA"/>
      </w:rPr>
    </w:lvl>
    <w:lvl w:ilvl="4" w:tplc="9E1C0E04">
      <w:numFmt w:val="bullet"/>
      <w:lvlText w:val="•"/>
      <w:lvlJc w:val="left"/>
      <w:pPr>
        <w:ind w:left="4402" w:hanging="348"/>
      </w:pPr>
      <w:rPr>
        <w:rFonts w:hint="default"/>
        <w:lang w:val="it-IT" w:eastAsia="en-US" w:bidi="ar-SA"/>
      </w:rPr>
    </w:lvl>
    <w:lvl w:ilvl="5" w:tplc="1A9AF766">
      <w:numFmt w:val="bullet"/>
      <w:lvlText w:val="•"/>
      <w:lvlJc w:val="left"/>
      <w:pPr>
        <w:ind w:left="5468" w:hanging="348"/>
      </w:pPr>
      <w:rPr>
        <w:rFonts w:hint="default"/>
        <w:lang w:val="it-IT" w:eastAsia="en-US" w:bidi="ar-SA"/>
      </w:rPr>
    </w:lvl>
    <w:lvl w:ilvl="6" w:tplc="91F4AD62">
      <w:numFmt w:val="bullet"/>
      <w:lvlText w:val="•"/>
      <w:lvlJc w:val="left"/>
      <w:pPr>
        <w:ind w:left="6534" w:hanging="348"/>
      </w:pPr>
      <w:rPr>
        <w:rFonts w:hint="default"/>
        <w:lang w:val="it-IT" w:eastAsia="en-US" w:bidi="ar-SA"/>
      </w:rPr>
    </w:lvl>
    <w:lvl w:ilvl="7" w:tplc="F4E451AC">
      <w:numFmt w:val="bullet"/>
      <w:lvlText w:val="•"/>
      <w:lvlJc w:val="left"/>
      <w:pPr>
        <w:ind w:left="7600" w:hanging="348"/>
      </w:pPr>
      <w:rPr>
        <w:rFonts w:hint="default"/>
        <w:lang w:val="it-IT" w:eastAsia="en-US" w:bidi="ar-SA"/>
      </w:rPr>
    </w:lvl>
    <w:lvl w:ilvl="8" w:tplc="B6E87246">
      <w:numFmt w:val="bullet"/>
      <w:lvlText w:val="•"/>
      <w:lvlJc w:val="left"/>
      <w:pPr>
        <w:ind w:left="8665" w:hanging="348"/>
      </w:pPr>
      <w:rPr>
        <w:rFonts w:hint="default"/>
        <w:lang w:val="it-IT" w:eastAsia="en-US" w:bidi="ar-SA"/>
      </w:rPr>
    </w:lvl>
  </w:abstractNum>
  <w:abstractNum w:abstractNumId="6" w15:restartNumberingAfterBreak="0">
    <w:nsid w:val="6B45766A"/>
    <w:multiLevelType w:val="hybridMultilevel"/>
    <w:tmpl w:val="082CE502"/>
    <w:lvl w:ilvl="0" w:tplc="4238E76E">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07021DBC">
      <w:numFmt w:val="bullet"/>
      <w:lvlText w:val="-"/>
      <w:lvlJc w:val="left"/>
      <w:pPr>
        <w:ind w:left="431" w:hanging="360"/>
      </w:pPr>
      <w:rPr>
        <w:rFonts w:ascii="Times New Roman" w:eastAsia="Times New Roman" w:hAnsi="Times New Roman" w:cs="Times New Roman" w:hint="default"/>
        <w:b w:val="0"/>
        <w:bCs w:val="0"/>
        <w:i w:val="0"/>
        <w:iCs w:val="0"/>
        <w:spacing w:val="0"/>
        <w:w w:val="96"/>
        <w:sz w:val="18"/>
        <w:szCs w:val="18"/>
        <w:lang w:val="it-IT" w:eastAsia="en-US" w:bidi="ar-SA"/>
      </w:rPr>
    </w:lvl>
    <w:lvl w:ilvl="2" w:tplc="F78662E2">
      <w:numFmt w:val="bullet"/>
      <w:lvlText w:val="•"/>
      <w:lvlJc w:val="left"/>
      <w:pPr>
        <w:ind w:left="1374" w:hanging="360"/>
      </w:pPr>
      <w:rPr>
        <w:rFonts w:hint="default"/>
        <w:lang w:val="it-IT" w:eastAsia="en-US" w:bidi="ar-SA"/>
      </w:rPr>
    </w:lvl>
    <w:lvl w:ilvl="3" w:tplc="CCCAE356">
      <w:numFmt w:val="bullet"/>
      <w:lvlText w:val="•"/>
      <w:lvlJc w:val="left"/>
      <w:pPr>
        <w:ind w:left="2308" w:hanging="360"/>
      </w:pPr>
      <w:rPr>
        <w:rFonts w:hint="default"/>
        <w:lang w:val="it-IT" w:eastAsia="en-US" w:bidi="ar-SA"/>
      </w:rPr>
    </w:lvl>
    <w:lvl w:ilvl="4" w:tplc="20F0F736">
      <w:numFmt w:val="bullet"/>
      <w:lvlText w:val="•"/>
      <w:lvlJc w:val="left"/>
      <w:pPr>
        <w:ind w:left="3243" w:hanging="360"/>
      </w:pPr>
      <w:rPr>
        <w:rFonts w:hint="default"/>
        <w:lang w:val="it-IT" w:eastAsia="en-US" w:bidi="ar-SA"/>
      </w:rPr>
    </w:lvl>
    <w:lvl w:ilvl="5" w:tplc="9E3604F6">
      <w:numFmt w:val="bullet"/>
      <w:lvlText w:val="•"/>
      <w:lvlJc w:val="left"/>
      <w:pPr>
        <w:ind w:left="4177" w:hanging="360"/>
      </w:pPr>
      <w:rPr>
        <w:rFonts w:hint="default"/>
        <w:lang w:val="it-IT" w:eastAsia="en-US" w:bidi="ar-SA"/>
      </w:rPr>
    </w:lvl>
    <w:lvl w:ilvl="6" w:tplc="D3725496">
      <w:numFmt w:val="bullet"/>
      <w:lvlText w:val="•"/>
      <w:lvlJc w:val="left"/>
      <w:pPr>
        <w:ind w:left="5112" w:hanging="360"/>
      </w:pPr>
      <w:rPr>
        <w:rFonts w:hint="default"/>
        <w:lang w:val="it-IT" w:eastAsia="en-US" w:bidi="ar-SA"/>
      </w:rPr>
    </w:lvl>
    <w:lvl w:ilvl="7" w:tplc="6C625D6C">
      <w:numFmt w:val="bullet"/>
      <w:lvlText w:val="•"/>
      <w:lvlJc w:val="left"/>
      <w:pPr>
        <w:ind w:left="6046" w:hanging="360"/>
      </w:pPr>
      <w:rPr>
        <w:rFonts w:hint="default"/>
        <w:lang w:val="it-IT" w:eastAsia="en-US" w:bidi="ar-SA"/>
      </w:rPr>
    </w:lvl>
    <w:lvl w:ilvl="8" w:tplc="7634345E">
      <w:numFmt w:val="bullet"/>
      <w:lvlText w:val="•"/>
      <w:lvlJc w:val="left"/>
      <w:pPr>
        <w:ind w:left="6981" w:hanging="360"/>
      </w:pPr>
      <w:rPr>
        <w:rFonts w:hint="default"/>
        <w:lang w:val="it-IT" w:eastAsia="en-US" w:bidi="ar-SA"/>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23"/>
    <w:rsid w:val="00882B23"/>
    <w:rsid w:val="00FA6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9C3C8-41BD-4E8C-81AA-5BBD372F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5"/>
      <w:ind w:left="14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jc w:val="both"/>
    </w:pPr>
  </w:style>
  <w:style w:type="paragraph" w:styleId="Paragrafoelenco">
    <w:name w:val="List Paragraph"/>
    <w:basedOn w:val="Normale"/>
    <w:uiPriority w:val="1"/>
    <w:qFormat/>
    <w:pPr>
      <w:ind w:left="14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3952</Words>
  <Characters>22531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Personale 2 IC Diano</cp:lastModifiedBy>
  <cp:revision>2</cp:revision>
  <dcterms:created xsi:type="dcterms:W3CDTF">2025-03-05T12:53:00Z</dcterms:created>
  <dcterms:modified xsi:type="dcterms:W3CDTF">2025-03-05T12:53:00Z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